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FCA" w:rsidRDefault="00FA603F">
      <w:pPr>
        <w:spacing w:after="0" w:line="232" w:lineRule="auto"/>
        <w:jc w:val="center"/>
        <w:rPr>
          <w:rFonts w:ascii="Century Gothic" w:eastAsia="Century Gothic" w:hAnsi="Century Gothic" w:cs="Century Gothic"/>
          <w:b/>
          <w:sz w:val="32"/>
        </w:rPr>
      </w:pPr>
      <w:r>
        <w:rPr>
          <w:rFonts w:ascii="Century Gothic" w:eastAsia="Century Gothic" w:hAnsi="Century Gothic" w:cs="Century Gothic"/>
          <w:b/>
          <w:sz w:val="32"/>
        </w:rPr>
        <w:t xml:space="preserve">Wniosek o wydanie decyzji </w:t>
      </w:r>
    </w:p>
    <w:p w:rsidR="00FF4B35" w:rsidRDefault="00FA603F">
      <w:pPr>
        <w:spacing w:after="0" w:line="232" w:lineRule="auto"/>
        <w:jc w:val="center"/>
      </w:pPr>
      <w:r>
        <w:rPr>
          <w:rFonts w:ascii="Century Gothic" w:eastAsia="Century Gothic" w:hAnsi="Century Gothic" w:cs="Century Gothic"/>
          <w:b/>
          <w:sz w:val="32"/>
        </w:rPr>
        <w:t>o</w:t>
      </w:r>
      <w:r w:rsidR="004E5FCA">
        <w:rPr>
          <w:rFonts w:ascii="Century Gothic" w:eastAsia="Century Gothic" w:hAnsi="Century Gothic" w:cs="Century Gothic"/>
          <w:b/>
          <w:sz w:val="32"/>
        </w:rPr>
        <w:t xml:space="preserve"> środowiskowych uwarunkowaniach </w:t>
      </w:r>
      <w:r>
        <w:rPr>
          <w:rFonts w:ascii="Century Gothic" w:eastAsia="Century Gothic" w:hAnsi="Century Gothic" w:cs="Century Gothic"/>
          <w:b/>
          <w:sz w:val="32"/>
        </w:rPr>
        <w:t xml:space="preserve">zgody  na realizację przedsięwzięcia </w:t>
      </w:r>
    </w:p>
    <w:p w:rsidR="00FF4B35" w:rsidRDefault="00FF4B35">
      <w:pPr>
        <w:sectPr w:rsidR="00FF4B35">
          <w:footerReference w:type="even" r:id="rId8"/>
          <w:footerReference w:type="default" r:id="rId9"/>
          <w:footerReference w:type="first" r:id="rId10"/>
          <w:pgSz w:w="11900" w:h="16840"/>
          <w:pgMar w:top="593" w:right="1731" w:bottom="237" w:left="3293" w:header="708" w:footer="708" w:gutter="0"/>
          <w:cols w:space="708"/>
          <w:titlePg/>
        </w:sectPr>
      </w:pPr>
    </w:p>
    <w:p w:rsidR="00FF4B35" w:rsidRDefault="00FA603F">
      <w:pPr>
        <w:spacing w:after="0"/>
        <w:ind w:left="1234"/>
      </w:pPr>
      <w:r>
        <w:rPr>
          <w:noProof/>
        </w:rPr>
        <w:lastRenderedPageBreak/>
        <w:drawing>
          <wp:anchor distT="0" distB="0" distL="114300" distR="114300" simplePos="0" relativeHeight="251658240" behindDoc="0" locked="0" layoutInCell="1" allowOverlap="0">
            <wp:simplePos x="0" y="0"/>
            <wp:positionH relativeFrom="margin">
              <wp:posOffset>5592</wp:posOffset>
            </wp:positionH>
            <wp:positionV relativeFrom="paragraph">
              <wp:posOffset>-815853</wp:posOffset>
            </wp:positionV>
            <wp:extent cx="780288" cy="923544"/>
            <wp:effectExtent l="0" t="0" r="0" b="0"/>
            <wp:wrapSquare wrapText="bothSides"/>
            <wp:docPr id="5875" name="Picture 5875"/>
            <wp:cNvGraphicFramePr/>
            <a:graphic xmlns:a="http://schemas.openxmlformats.org/drawingml/2006/main">
              <a:graphicData uri="http://schemas.openxmlformats.org/drawingml/2006/picture">
                <pic:pic xmlns:pic="http://schemas.openxmlformats.org/drawingml/2006/picture">
                  <pic:nvPicPr>
                    <pic:cNvPr id="5875" name="Picture 5875"/>
                    <pic:cNvPicPr/>
                  </pic:nvPicPr>
                  <pic:blipFill>
                    <a:blip r:embed="rId11"/>
                    <a:stretch>
                      <a:fillRect/>
                    </a:stretch>
                  </pic:blipFill>
                  <pic:spPr>
                    <a:xfrm>
                      <a:off x="0" y="0"/>
                      <a:ext cx="780288" cy="923544"/>
                    </a:xfrm>
                    <a:prstGeom prst="rect">
                      <a:avLst/>
                    </a:prstGeom>
                  </pic:spPr>
                </pic:pic>
              </a:graphicData>
            </a:graphic>
          </wp:anchor>
        </w:drawing>
      </w:r>
      <w:r>
        <w:t xml:space="preserve"> </w:t>
      </w:r>
    </w:p>
    <w:p w:rsidR="00FF4B35" w:rsidRDefault="00FA603F">
      <w:pPr>
        <w:spacing w:after="0"/>
      </w:pPr>
      <w:r>
        <w:t xml:space="preserve"> </w:t>
      </w:r>
    </w:p>
    <w:p w:rsidR="00FF4B35" w:rsidRDefault="00FA603F">
      <w:pPr>
        <w:tabs>
          <w:tab w:val="center" w:pos="7835"/>
          <w:tab w:val="right" w:pos="9352"/>
        </w:tabs>
        <w:spacing w:after="146"/>
      </w:pPr>
      <w:r>
        <w:tab/>
      </w:r>
      <w:r>
        <w:rPr>
          <w:rFonts w:ascii="Century Gothic" w:eastAsia="Century Gothic" w:hAnsi="Century Gothic" w:cs="Century Gothic"/>
        </w:rPr>
        <w:t>Sierpc, d</w:t>
      </w:r>
      <w:r w:rsidR="00B22620">
        <w:rPr>
          <w:rFonts w:ascii="Century Gothic" w:eastAsia="Century Gothic" w:hAnsi="Century Gothic" w:cs="Century Gothic"/>
        </w:rPr>
        <w:t xml:space="preserve">nia </w:t>
      </w:r>
      <w:r w:rsidR="00673482">
        <w:rPr>
          <w:rFonts w:ascii="Century Gothic" w:eastAsia="Century Gothic" w:hAnsi="Century Gothic" w:cs="Century Gothic"/>
        </w:rPr>
        <w:t xml:space="preserve">………………… </w:t>
      </w:r>
      <w:r>
        <w:rPr>
          <w:rFonts w:ascii="Century Gothic" w:eastAsia="Century Gothic" w:hAnsi="Century Gothic" w:cs="Century Gothic"/>
        </w:rPr>
        <w:tab/>
        <w:t xml:space="preserve"> </w:t>
      </w:r>
    </w:p>
    <w:p w:rsidR="00FF4B35" w:rsidRDefault="00FA603F">
      <w:pPr>
        <w:tabs>
          <w:tab w:val="center" w:pos="5287"/>
        </w:tabs>
        <w:spacing w:after="5" w:line="248" w:lineRule="auto"/>
        <w:ind w:left="-15"/>
      </w:pPr>
      <w:r>
        <w:rPr>
          <w:rFonts w:ascii="Century Gothic" w:eastAsia="Century Gothic" w:hAnsi="Century Gothic" w:cs="Century Gothic"/>
        </w:rPr>
        <w:t xml:space="preserve">....................................................................   </w:t>
      </w:r>
      <w:r>
        <w:rPr>
          <w:rFonts w:ascii="Century Gothic" w:eastAsia="Century Gothic" w:hAnsi="Century Gothic" w:cs="Century Gothic"/>
        </w:rPr>
        <w:tab/>
      </w:r>
      <w:r>
        <w:rPr>
          <w:rFonts w:ascii="Century Gothic" w:eastAsia="Century Gothic" w:hAnsi="Century Gothic" w:cs="Century Gothic"/>
          <w:sz w:val="14"/>
        </w:rPr>
        <w:t xml:space="preserve"> </w:t>
      </w:r>
    </w:p>
    <w:p w:rsidR="00FF4B35" w:rsidRDefault="00FA603F">
      <w:pPr>
        <w:spacing w:after="325" w:line="265" w:lineRule="auto"/>
        <w:ind w:left="696" w:hanging="10"/>
      </w:pPr>
      <w:r>
        <w:rPr>
          <w:rFonts w:ascii="Century Gothic" w:eastAsia="Century Gothic" w:hAnsi="Century Gothic" w:cs="Century Gothic"/>
          <w:sz w:val="14"/>
        </w:rPr>
        <w:t xml:space="preserve">(wnioskodawca: pełna nazwa, imię i nazwisko) </w:t>
      </w:r>
    </w:p>
    <w:p w:rsidR="00FF4B35" w:rsidRDefault="00FA603F">
      <w:pPr>
        <w:spacing w:after="5" w:line="248" w:lineRule="auto"/>
        <w:ind w:left="-5" w:right="70" w:hanging="10"/>
        <w:jc w:val="both"/>
      </w:pPr>
      <w:r>
        <w:rPr>
          <w:rFonts w:ascii="Century Gothic" w:eastAsia="Century Gothic" w:hAnsi="Century Gothic" w:cs="Century Gothic"/>
        </w:rPr>
        <w:t xml:space="preserve">....................................................................  </w:t>
      </w:r>
    </w:p>
    <w:p w:rsidR="00FF4B35" w:rsidRDefault="00FA603F">
      <w:pPr>
        <w:spacing w:after="162" w:line="265" w:lineRule="auto"/>
        <w:ind w:left="2057" w:hanging="10"/>
      </w:pPr>
      <w:r>
        <w:rPr>
          <w:rFonts w:ascii="Century Gothic" w:eastAsia="Century Gothic" w:hAnsi="Century Gothic" w:cs="Century Gothic"/>
          <w:sz w:val="14"/>
        </w:rPr>
        <w:t xml:space="preserve">(adres) </w:t>
      </w:r>
    </w:p>
    <w:p w:rsidR="00FF4B35" w:rsidRDefault="00FA603F">
      <w:pPr>
        <w:spacing w:after="5" w:line="248" w:lineRule="auto"/>
        <w:ind w:left="-5" w:right="70" w:hanging="10"/>
        <w:jc w:val="both"/>
      </w:pPr>
      <w:r>
        <w:rPr>
          <w:rFonts w:ascii="Century Gothic" w:eastAsia="Century Gothic" w:hAnsi="Century Gothic" w:cs="Century Gothic"/>
        </w:rPr>
        <w:t xml:space="preserve">....................................................................  </w:t>
      </w:r>
    </w:p>
    <w:p w:rsidR="00FF4B35" w:rsidRDefault="00FA603F">
      <w:pPr>
        <w:spacing w:after="0"/>
      </w:pPr>
      <w:r>
        <w:rPr>
          <w:rFonts w:ascii="Century Gothic" w:eastAsia="Century Gothic" w:hAnsi="Century Gothic" w:cs="Century Gothic"/>
        </w:rPr>
        <w:t xml:space="preserve"> </w:t>
      </w:r>
    </w:p>
    <w:p w:rsidR="00FF4B35" w:rsidRDefault="00FA603F">
      <w:pPr>
        <w:spacing w:after="5" w:line="248" w:lineRule="auto"/>
        <w:ind w:left="-5" w:right="70" w:hanging="10"/>
        <w:jc w:val="both"/>
        <w:rPr>
          <w:rFonts w:ascii="Century Gothic" w:eastAsia="Century Gothic" w:hAnsi="Century Gothic" w:cs="Century Gothic"/>
        </w:rPr>
      </w:pPr>
      <w:r>
        <w:rPr>
          <w:rFonts w:ascii="Century Gothic" w:eastAsia="Century Gothic" w:hAnsi="Century Gothic" w:cs="Century Gothic"/>
        </w:rPr>
        <w:t>……………………………………………</w:t>
      </w:r>
      <w:r w:rsidR="00B22620">
        <w:rPr>
          <w:rFonts w:ascii="Century Gothic" w:eastAsia="Century Gothic" w:hAnsi="Century Gothic" w:cs="Century Gothic"/>
        </w:rPr>
        <w:t>..</w:t>
      </w:r>
      <w:r>
        <w:rPr>
          <w:rFonts w:ascii="Century Gothic" w:eastAsia="Century Gothic" w:hAnsi="Century Gothic" w:cs="Century Gothic"/>
        </w:rPr>
        <w:t xml:space="preserve">…. </w:t>
      </w:r>
    </w:p>
    <w:p w:rsidR="00B22620" w:rsidRPr="00B22620" w:rsidRDefault="002235C4" w:rsidP="00B22620">
      <w:pPr>
        <w:spacing w:after="5" w:line="248" w:lineRule="auto"/>
        <w:ind w:left="703" w:right="70" w:firstLine="713"/>
        <w:jc w:val="both"/>
        <w:rPr>
          <w:sz w:val="14"/>
          <w:szCs w:val="14"/>
        </w:rPr>
      </w:pPr>
      <w:r>
        <w:rPr>
          <w:rFonts w:ascii="Century Gothic" w:eastAsia="Century Gothic" w:hAnsi="Century Gothic" w:cs="Century Gothic"/>
          <w:sz w:val="14"/>
          <w:szCs w:val="14"/>
        </w:rPr>
        <w:t>n</w:t>
      </w:r>
      <w:r w:rsidR="00B22620" w:rsidRPr="00B22620">
        <w:rPr>
          <w:rFonts w:ascii="Century Gothic" w:eastAsia="Century Gothic" w:hAnsi="Century Gothic" w:cs="Century Gothic"/>
          <w:sz w:val="14"/>
          <w:szCs w:val="14"/>
        </w:rPr>
        <w:t>r tel. kontaktowego</w:t>
      </w:r>
    </w:p>
    <w:p w:rsidR="00FF4B35" w:rsidRDefault="00FA603F">
      <w:pPr>
        <w:spacing w:after="2" w:line="258" w:lineRule="auto"/>
        <w:ind w:left="5287" w:right="1093"/>
      </w:pPr>
      <w:r>
        <w:rPr>
          <w:rFonts w:ascii="Century Gothic" w:eastAsia="Century Gothic" w:hAnsi="Century Gothic" w:cs="Century Gothic"/>
          <w:b/>
          <w:sz w:val="24"/>
        </w:rPr>
        <w:t>Burmistrz Miasta Sierpc</w:t>
      </w:r>
      <w:r w:rsidR="00673482">
        <w:rPr>
          <w:rFonts w:ascii="Century Gothic" w:eastAsia="Century Gothic" w:hAnsi="Century Gothic" w:cs="Century Gothic"/>
          <w:b/>
          <w:sz w:val="24"/>
        </w:rPr>
        <w:t>a</w:t>
      </w:r>
      <w:r>
        <w:rPr>
          <w:rFonts w:ascii="Century Gothic" w:eastAsia="Century Gothic" w:hAnsi="Century Gothic" w:cs="Century Gothic"/>
          <w:b/>
          <w:sz w:val="24"/>
        </w:rPr>
        <w:t xml:space="preserve"> </w:t>
      </w:r>
      <w:r w:rsidR="00B22620">
        <w:rPr>
          <w:rFonts w:ascii="Century Gothic" w:eastAsia="Century Gothic" w:hAnsi="Century Gothic" w:cs="Century Gothic"/>
          <w:b/>
          <w:sz w:val="24"/>
        </w:rPr>
        <w:br/>
      </w:r>
      <w:r>
        <w:rPr>
          <w:rFonts w:ascii="Century Gothic" w:eastAsia="Century Gothic" w:hAnsi="Century Gothic" w:cs="Century Gothic"/>
          <w:b/>
          <w:sz w:val="24"/>
        </w:rPr>
        <w:t xml:space="preserve">ul. Piastowska 11a </w:t>
      </w:r>
    </w:p>
    <w:p w:rsidR="00FF4B35" w:rsidRDefault="00FA603F">
      <w:pPr>
        <w:pStyle w:val="Nagwek1"/>
        <w:ind w:left="2798" w:right="0"/>
      </w:pPr>
      <w:r>
        <w:t>09-200 Sierpc</w:t>
      </w:r>
    </w:p>
    <w:p w:rsidR="00FF4B35" w:rsidRDefault="00FA603F" w:rsidP="004E5FCA">
      <w:pPr>
        <w:spacing w:after="0" w:line="360" w:lineRule="auto"/>
      </w:pPr>
      <w:r>
        <w:rPr>
          <w:rFonts w:ascii="Century Gothic" w:eastAsia="Century Gothic" w:hAnsi="Century Gothic" w:cs="Century Gothic"/>
          <w:sz w:val="28"/>
        </w:rPr>
        <w:t xml:space="preserve"> </w:t>
      </w:r>
    </w:p>
    <w:p w:rsidR="00FF4B35" w:rsidRDefault="00FF4B35" w:rsidP="004E5FCA">
      <w:pPr>
        <w:spacing w:after="0" w:line="360" w:lineRule="auto"/>
        <w:sectPr w:rsidR="00FF4B35">
          <w:type w:val="continuous"/>
          <w:pgSz w:w="11900" w:h="16840"/>
          <w:pgMar w:top="593" w:right="1528" w:bottom="237" w:left="1020" w:header="708" w:footer="708" w:gutter="0"/>
          <w:cols w:space="708"/>
        </w:sectPr>
      </w:pPr>
    </w:p>
    <w:p w:rsidR="00FF4B35" w:rsidRDefault="00FA603F" w:rsidP="004E5FCA">
      <w:pPr>
        <w:spacing w:after="0" w:line="360" w:lineRule="auto"/>
        <w:ind w:left="-5" w:right="70" w:hanging="10"/>
        <w:jc w:val="both"/>
      </w:pPr>
      <w:r>
        <w:rPr>
          <w:rFonts w:ascii="Century Gothic" w:eastAsia="Century Gothic" w:hAnsi="Century Gothic" w:cs="Century Gothic"/>
        </w:rPr>
        <w:lastRenderedPageBreak/>
        <w:t xml:space="preserve">Na podstawie art. 73 ust.1 ustawy z dnia 3 października 2008 r. o udostępnianiu informacji  </w:t>
      </w:r>
      <w:r w:rsidR="00B22620">
        <w:rPr>
          <w:rFonts w:ascii="Century Gothic" w:eastAsia="Century Gothic" w:hAnsi="Century Gothic" w:cs="Century Gothic"/>
        </w:rPr>
        <w:br/>
      </w:r>
      <w:r>
        <w:rPr>
          <w:rFonts w:ascii="Century Gothic" w:eastAsia="Century Gothic" w:hAnsi="Century Gothic" w:cs="Century Gothic"/>
        </w:rPr>
        <w:t xml:space="preserve">o środowisku i jego ochronie, udziale społeczeństwa w ochronie środowiska oraz  </w:t>
      </w:r>
      <w:r w:rsidR="00B22620">
        <w:rPr>
          <w:rFonts w:ascii="Century Gothic" w:eastAsia="Century Gothic" w:hAnsi="Century Gothic" w:cs="Century Gothic"/>
        </w:rPr>
        <w:br/>
      </w:r>
      <w:r>
        <w:rPr>
          <w:rFonts w:ascii="Century Gothic" w:eastAsia="Century Gothic" w:hAnsi="Century Gothic" w:cs="Century Gothic"/>
        </w:rPr>
        <w:t>o ocenach oddzi</w:t>
      </w:r>
      <w:r w:rsidR="00B22620">
        <w:rPr>
          <w:rFonts w:ascii="Century Gothic" w:eastAsia="Century Gothic" w:hAnsi="Century Gothic" w:cs="Century Gothic"/>
        </w:rPr>
        <w:t>aływania na środowisko</w:t>
      </w:r>
      <w:r>
        <w:rPr>
          <w:rFonts w:ascii="Century Gothic" w:eastAsia="Century Gothic" w:hAnsi="Century Gothic" w:cs="Century Gothic"/>
        </w:rPr>
        <w:t xml:space="preserve">, wnoszę  o wydanie decyzji o środowiskowych uwarunkowaniach zgody na realizację przedsięwzięcia polegającego na: </w:t>
      </w:r>
    </w:p>
    <w:p w:rsidR="00FF4B35" w:rsidRDefault="00FA603F" w:rsidP="004E5FCA">
      <w:pPr>
        <w:spacing w:after="0" w:line="360" w:lineRule="auto"/>
        <w:ind w:left="-5" w:right="70" w:hanging="10"/>
        <w:jc w:val="both"/>
      </w:pPr>
      <w:r>
        <w:rPr>
          <w:rFonts w:ascii="Century Gothic" w:eastAsia="Century Gothic" w:hAnsi="Century Gothic" w:cs="Century Gothic"/>
        </w:rPr>
        <w:t>………………………………………………………………………………………………………….…………</w:t>
      </w:r>
    </w:p>
    <w:p w:rsidR="00FF4B35" w:rsidRDefault="00FA603F" w:rsidP="004E5FCA">
      <w:pPr>
        <w:spacing w:after="0" w:line="360" w:lineRule="auto"/>
        <w:ind w:left="-5" w:hanging="10"/>
      </w:pPr>
      <w:r>
        <w:rPr>
          <w:rFonts w:ascii="Century Gothic" w:eastAsia="Century Gothic" w:hAnsi="Century Gothic" w:cs="Century Gothic"/>
        </w:rPr>
        <w:t xml:space="preserve">…………………………………………………………………………………………………………….……… ……………………………………………………………………………………………………………………. na działkach o nr </w:t>
      </w:r>
      <w:proofErr w:type="spellStart"/>
      <w:r>
        <w:rPr>
          <w:rFonts w:ascii="Century Gothic" w:eastAsia="Century Gothic" w:hAnsi="Century Gothic" w:cs="Century Gothic"/>
        </w:rPr>
        <w:t>ewid</w:t>
      </w:r>
      <w:proofErr w:type="spellEnd"/>
      <w:r>
        <w:rPr>
          <w:rFonts w:ascii="Century Gothic" w:eastAsia="Century Gothic" w:hAnsi="Century Gothic" w:cs="Century Gothic"/>
        </w:rPr>
        <w:t xml:space="preserve">. ......................................................................................................................  </w:t>
      </w:r>
    </w:p>
    <w:p w:rsidR="00FF4B35" w:rsidRDefault="00FA603F" w:rsidP="004E5FCA">
      <w:pPr>
        <w:spacing w:after="0" w:line="360" w:lineRule="auto"/>
        <w:ind w:left="-5" w:right="70" w:hanging="10"/>
        <w:jc w:val="both"/>
      </w:pPr>
      <w:r>
        <w:rPr>
          <w:rFonts w:ascii="Century Gothic" w:eastAsia="Century Gothic" w:hAnsi="Century Gothic" w:cs="Century Gothic"/>
        </w:rPr>
        <w:t>………………………………………………………………………………………………………….…………</w:t>
      </w:r>
    </w:p>
    <w:p w:rsidR="00FF4B35" w:rsidRDefault="00FA603F" w:rsidP="004E5FCA">
      <w:pPr>
        <w:spacing w:after="0" w:line="360" w:lineRule="auto"/>
        <w:ind w:left="-5" w:right="70" w:hanging="10"/>
        <w:jc w:val="both"/>
      </w:pPr>
      <w:r>
        <w:rPr>
          <w:rFonts w:ascii="Century Gothic" w:eastAsia="Century Gothic" w:hAnsi="Century Gothic" w:cs="Century Gothic"/>
        </w:rPr>
        <w:t xml:space="preserve">…………………………………………………………………………………………………………….……… </w:t>
      </w:r>
    </w:p>
    <w:p w:rsidR="004E5FCA" w:rsidRDefault="00FA603F" w:rsidP="004E5FCA">
      <w:pPr>
        <w:spacing w:after="0" w:line="360" w:lineRule="auto"/>
        <w:ind w:left="-6" w:right="68" w:hanging="11"/>
        <w:jc w:val="both"/>
      </w:pPr>
      <w:r>
        <w:rPr>
          <w:rFonts w:ascii="Century Gothic" w:eastAsia="Century Gothic" w:hAnsi="Century Gothic" w:cs="Century Gothic"/>
        </w:rPr>
        <w:t>w Sierpcu w granicach oznaczonych linią ciągłą i literami/cyframi............................................ na załączonej mapie ewidencyjnej w skali 1:500. Jednocześnie na tej samej mapie liniami przerywanymi literkami/cyframi .................</w:t>
      </w:r>
      <w:r w:rsidR="00B22620">
        <w:rPr>
          <w:rFonts w:ascii="Century Gothic" w:eastAsia="Century Gothic" w:hAnsi="Century Gothic" w:cs="Century Gothic"/>
        </w:rPr>
        <w:t>...................</w:t>
      </w:r>
      <w:r>
        <w:rPr>
          <w:rFonts w:ascii="Century Gothic" w:eastAsia="Century Gothic" w:hAnsi="Century Gothic" w:cs="Century Gothic"/>
        </w:rPr>
        <w:t>................................................................... zaznaczono obszar, na który będzie oddziaływać przedsięwzięcie</w:t>
      </w:r>
      <w:r w:rsidR="004E5FCA">
        <w:rPr>
          <w:rFonts w:ascii="Century Gothic" w:eastAsia="Century Gothic" w:hAnsi="Century Gothic" w:cs="Century Gothic"/>
        </w:rPr>
        <w:t>.</w:t>
      </w:r>
    </w:p>
    <w:p w:rsidR="004E5FCA" w:rsidRDefault="004E5FCA" w:rsidP="004E5FCA">
      <w:pPr>
        <w:spacing w:after="0" w:line="360" w:lineRule="auto"/>
        <w:ind w:left="-6" w:right="68" w:hanging="11"/>
        <w:jc w:val="both"/>
        <w:rPr>
          <w:rFonts w:ascii="Century Gothic" w:hAnsi="Century Gothic"/>
        </w:rPr>
      </w:pPr>
    </w:p>
    <w:p w:rsidR="00FF4B35" w:rsidRDefault="00FA603F" w:rsidP="004E5FCA">
      <w:pPr>
        <w:spacing w:after="0" w:line="360" w:lineRule="auto"/>
        <w:ind w:left="-6" w:right="68" w:hanging="11"/>
        <w:jc w:val="both"/>
      </w:pPr>
      <w:r w:rsidRPr="004E5FCA">
        <w:rPr>
          <w:rFonts w:ascii="Century Gothic" w:hAnsi="Century Gothic"/>
        </w:rPr>
        <w:t xml:space="preserve">Planowane przedsięwzięcie zalicza się do przedsięwzięć ( właściwe zaznaczyć „x”) </w:t>
      </w:r>
    </w:p>
    <w:p w:rsidR="00FF4B35" w:rsidRDefault="00FA603F" w:rsidP="004E5FCA">
      <w:pPr>
        <w:numPr>
          <w:ilvl w:val="0"/>
          <w:numId w:val="1"/>
        </w:numPr>
        <w:spacing w:after="0" w:line="360" w:lineRule="auto"/>
        <w:ind w:left="714" w:right="68" w:hanging="357"/>
        <w:jc w:val="both"/>
      </w:pPr>
      <w:r>
        <w:rPr>
          <w:rFonts w:ascii="Century Gothic" w:eastAsia="Century Gothic" w:hAnsi="Century Gothic" w:cs="Century Gothic"/>
        </w:rPr>
        <w:t xml:space="preserve">mogących zawsze znacząco oddziaływać na środowisko </w:t>
      </w:r>
    </w:p>
    <w:p w:rsidR="00FF4B35" w:rsidRDefault="00FA603F" w:rsidP="004E5FCA">
      <w:pPr>
        <w:numPr>
          <w:ilvl w:val="0"/>
          <w:numId w:val="1"/>
        </w:numPr>
        <w:spacing w:after="0" w:line="360" w:lineRule="auto"/>
        <w:ind w:right="70" w:hanging="360"/>
        <w:jc w:val="both"/>
      </w:pPr>
      <w:r>
        <w:rPr>
          <w:rFonts w:ascii="Century Gothic" w:eastAsia="Century Gothic" w:hAnsi="Century Gothic" w:cs="Century Gothic"/>
        </w:rPr>
        <w:t xml:space="preserve">mogących potencjalnie znacząco oddziaływać na środowisko </w:t>
      </w:r>
    </w:p>
    <w:p w:rsidR="00FF4B35" w:rsidRDefault="00FA603F" w:rsidP="00673482">
      <w:pPr>
        <w:spacing w:after="0" w:line="360" w:lineRule="auto"/>
        <w:jc w:val="both"/>
      </w:pPr>
      <w:r>
        <w:rPr>
          <w:rFonts w:ascii="Century Gothic" w:eastAsia="Century Gothic" w:hAnsi="Century Gothic" w:cs="Century Gothic"/>
        </w:rPr>
        <w:t xml:space="preserve"> i wymienione jest w § ……… ust. …………………………….. Rozporządzenia Rady Ministrów</w:t>
      </w:r>
      <w:r w:rsidR="004E5FCA">
        <w:rPr>
          <w:rFonts w:ascii="Century Gothic" w:eastAsia="Century Gothic" w:hAnsi="Century Gothic" w:cs="Century Gothic"/>
        </w:rPr>
        <w:br/>
      </w:r>
      <w:r>
        <w:rPr>
          <w:rFonts w:ascii="Century Gothic" w:eastAsia="Century Gothic" w:hAnsi="Century Gothic" w:cs="Century Gothic"/>
        </w:rPr>
        <w:t>z dnia 9 listopada 2010 roku w sprawie przedsięwzięć mogących znacząco oddziaływa</w:t>
      </w:r>
      <w:r w:rsidR="00B22620">
        <w:rPr>
          <w:rFonts w:ascii="Century Gothic" w:eastAsia="Century Gothic" w:hAnsi="Century Gothic" w:cs="Century Gothic"/>
        </w:rPr>
        <w:t>ć na środowisko</w:t>
      </w:r>
      <w:r>
        <w:rPr>
          <w:rFonts w:ascii="Century Gothic" w:eastAsia="Century Gothic" w:hAnsi="Century Gothic" w:cs="Century Gothic"/>
        </w:rPr>
        <w:t>.  Wydanie decyzji o środowiskowych uwarunkowaniach zgody na realizację prze</w:t>
      </w:r>
      <w:r w:rsidR="00673482">
        <w:rPr>
          <w:rFonts w:ascii="Century Gothic" w:eastAsia="Century Gothic" w:hAnsi="Century Gothic" w:cs="Century Gothic"/>
        </w:rPr>
        <w:t xml:space="preserve">dsięwzięcia będzie niezbędne do </w:t>
      </w:r>
      <w:r>
        <w:rPr>
          <w:rFonts w:ascii="Century Gothic" w:eastAsia="Century Gothic" w:hAnsi="Century Gothic" w:cs="Century Gothic"/>
        </w:rPr>
        <w:t>uzyskan</w:t>
      </w:r>
      <w:r w:rsidR="00673482">
        <w:rPr>
          <w:rFonts w:ascii="Century Gothic" w:eastAsia="Century Gothic" w:hAnsi="Century Gothic" w:cs="Century Gothic"/>
        </w:rPr>
        <w:t>ia………………………………………………………</w:t>
      </w:r>
    </w:p>
    <w:p w:rsidR="00FF4B35" w:rsidRDefault="00FA603F" w:rsidP="004E5FCA">
      <w:pPr>
        <w:spacing w:after="0" w:line="360" w:lineRule="auto"/>
        <w:ind w:left="-5" w:right="70" w:hanging="10"/>
        <w:jc w:val="both"/>
      </w:pPr>
      <w:r>
        <w:rPr>
          <w:rFonts w:ascii="Century Gothic" w:eastAsia="Century Gothic" w:hAnsi="Century Gothic" w:cs="Century Gothic"/>
        </w:rPr>
        <w:lastRenderedPageBreak/>
        <w:t>……………………………………………………………………………………………………………….……</w:t>
      </w:r>
    </w:p>
    <w:p w:rsidR="00FF4B35" w:rsidRDefault="00FA603F" w:rsidP="004E5FCA">
      <w:pPr>
        <w:spacing w:after="0" w:line="360" w:lineRule="auto"/>
        <w:ind w:left="-5" w:right="70" w:hanging="10"/>
        <w:jc w:val="both"/>
      </w:pPr>
      <w:r>
        <w:rPr>
          <w:rFonts w:ascii="Century Gothic" w:eastAsia="Century Gothic" w:hAnsi="Century Gothic" w:cs="Century Gothic"/>
        </w:rPr>
        <w:t>……………………………………………………………………………………………………………….……</w:t>
      </w:r>
    </w:p>
    <w:p w:rsidR="002235C4" w:rsidRPr="00673482" w:rsidRDefault="00FA603F" w:rsidP="00673482">
      <w:pPr>
        <w:spacing w:after="0" w:line="360" w:lineRule="auto"/>
        <w:ind w:left="-5" w:right="70" w:hanging="10"/>
        <w:jc w:val="both"/>
      </w:pPr>
      <w:r>
        <w:rPr>
          <w:rFonts w:ascii="Century Gothic" w:eastAsia="Century Gothic" w:hAnsi="Century Gothic" w:cs="Century Gothic"/>
        </w:rPr>
        <w:t xml:space="preserve"> </w:t>
      </w:r>
      <w:r w:rsidRPr="00B22620">
        <w:rPr>
          <w:rFonts w:ascii="Century Gothic" w:eastAsia="Century Gothic" w:hAnsi="Century Gothic" w:cs="Century Gothic"/>
          <w:sz w:val="20"/>
          <w:szCs w:val="20"/>
        </w:rPr>
        <w:t>(należy określić rodzaj decyzji, o której mowa w art. 72 ust. 1 us</w:t>
      </w:r>
      <w:r w:rsidR="00B22620">
        <w:rPr>
          <w:rFonts w:ascii="Century Gothic" w:eastAsia="Century Gothic" w:hAnsi="Century Gothic" w:cs="Century Gothic"/>
          <w:sz w:val="20"/>
          <w:szCs w:val="20"/>
        </w:rPr>
        <w:t>tawy z dnia 3 października 2008</w:t>
      </w:r>
      <w:r w:rsidRPr="00B22620">
        <w:rPr>
          <w:rFonts w:ascii="Century Gothic" w:eastAsia="Century Gothic" w:hAnsi="Century Gothic" w:cs="Century Gothic"/>
          <w:sz w:val="20"/>
          <w:szCs w:val="20"/>
        </w:rPr>
        <w:t>r.</w:t>
      </w:r>
      <w:r w:rsidR="00B22620">
        <w:rPr>
          <w:rFonts w:ascii="Century Gothic" w:eastAsia="Century Gothic" w:hAnsi="Century Gothic" w:cs="Century Gothic"/>
          <w:sz w:val="20"/>
          <w:szCs w:val="20"/>
        </w:rPr>
        <w:br/>
      </w:r>
      <w:r w:rsidRPr="00B22620">
        <w:rPr>
          <w:rFonts w:ascii="Century Gothic" w:eastAsia="Century Gothic" w:hAnsi="Century Gothic" w:cs="Century Gothic"/>
          <w:sz w:val="20"/>
          <w:szCs w:val="20"/>
        </w:rPr>
        <w:t xml:space="preserve"> o udostępnieniu informacji o środowisku i jego ochronie, udziale społeczeństwa</w:t>
      </w:r>
      <w:r w:rsidR="00B22620" w:rsidRPr="00B22620">
        <w:rPr>
          <w:rFonts w:ascii="Century Gothic" w:eastAsia="Century Gothic" w:hAnsi="Century Gothic" w:cs="Century Gothic"/>
          <w:sz w:val="20"/>
          <w:szCs w:val="20"/>
        </w:rPr>
        <w:br/>
      </w:r>
      <w:r w:rsidRPr="00B22620">
        <w:rPr>
          <w:rFonts w:ascii="Century Gothic" w:eastAsia="Century Gothic" w:hAnsi="Century Gothic" w:cs="Century Gothic"/>
          <w:sz w:val="20"/>
          <w:szCs w:val="20"/>
        </w:rPr>
        <w:t xml:space="preserve"> w ochronie środowiska oraz o ocenach oddzi</w:t>
      </w:r>
      <w:r w:rsidR="00B22620" w:rsidRPr="00B22620">
        <w:rPr>
          <w:rFonts w:ascii="Century Gothic" w:eastAsia="Century Gothic" w:hAnsi="Century Gothic" w:cs="Century Gothic"/>
          <w:sz w:val="20"/>
          <w:szCs w:val="20"/>
        </w:rPr>
        <w:t>aływania na środowisko)</w:t>
      </w:r>
      <w:r w:rsidRPr="00B22620">
        <w:rPr>
          <w:rFonts w:ascii="Century Gothic" w:eastAsia="Century Gothic" w:hAnsi="Century Gothic" w:cs="Century Gothic"/>
          <w:sz w:val="20"/>
          <w:szCs w:val="20"/>
        </w:rPr>
        <w:t>.</w:t>
      </w:r>
      <w:r>
        <w:rPr>
          <w:rFonts w:ascii="Century Gothic" w:eastAsia="Century Gothic" w:hAnsi="Century Gothic" w:cs="Century Gothic"/>
        </w:rPr>
        <w:t xml:space="preserve"> </w:t>
      </w:r>
    </w:p>
    <w:p w:rsidR="002235C4" w:rsidRDefault="002235C4" w:rsidP="004E5FCA">
      <w:pPr>
        <w:spacing w:after="0" w:line="360" w:lineRule="auto"/>
        <w:rPr>
          <w:rFonts w:ascii="Century Gothic" w:eastAsia="Century Gothic" w:hAnsi="Century Gothic" w:cs="Century Gothic"/>
        </w:rPr>
      </w:pPr>
    </w:p>
    <w:p w:rsidR="002235C4" w:rsidRDefault="002235C4" w:rsidP="004E5FCA">
      <w:pPr>
        <w:spacing w:after="0" w:line="360" w:lineRule="auto"/>
        <w:rPr>
          <w:rFonts w:ascii="Century Gothic" w:eastAsia="Century Gothic" w:hAnsi="Century Gothic" w:cs="Century Gothic"/>
        </w:rPr>
      </w:pPr>
    </w:p>
    <w:p w:rsidR="002235C4" w:rsidRPr="002235C4" w:rsidRDefault="002235C4" w:rsidP="004E5FCA">
      <w:pPr>
        <w:spacing w:after="0" w:line="360" w:lineRule="auto"/>
        <w:jc w:val="right"/>
        <w:rPr>
          <w:rFonts w:ascii="Century Gothic" w:eastAsia="Century Gothic" w:hAnsi="Century Gothic" w:cs="Century Gothic"/>
        </w:rPr>
      </w:pPr>
      <w:r w:rsidRPr="002235C4">
        <w:rPr>
          <w:rFonts w:ascii="Century Gothic" w:eastAsia="Century Gothic" w:hAnsi="Century Gothic" w:cs="Century Gothic"/>
        </w:rPr>
        <w:t xml:space="preserve">.......................................................................... </w:t>
      </w:r>
    </w:p>
    <w:p w:rsidR="002235C4" w:rsidRPr="00673482" w:rsidRDefault="00673482" w:rsidP="00673482">
      <w:pPr>
        <w:spacing w:after="0" w:line="360" w:lineRule="auto"/>
        <w:jc w:val="right"/>
        <w:rPr>
          <w:rFonts w:ascii="Century Gothic" w:eastAsia="Century Gothic" w:hAnsi="Century Gothic" w:cs="Century Gothic"/>
          <w:sz w:val="18"/>
          <w:szCs w:val="18"/>
        </w:rPr>
      </w:pPr>
      <w:r w:rsidRPr="00673482">
        <w:rPr>
          <w:rFonts w:ascii="Century Gothic" w:eastAsia="Century Gothic" w:hAnsi="Century Gothic" w:cs="Century Gothic"/>
          <w:sz w:val="18"/>
          <w:szCs w:val="18"/>
        </w:rPr>
        <w:t>Podpis wn</w:t>
      </w:r>
      <w:bookmarkStart w:id="0" w:name="_GoBack"/>
      <w:bookmarkEnd w:id="0"/>
      <w:r w:rsidRPr="00673482">
        <w:rPr>
          <w:rFonts w:ascii="Century Gothic" w:eastAsia="Century Gothic" w:hAnsi="Century Gothic" w:cs="Century Gothic"/>
          <w:sz w:val="18"/>
          <w:szCs w:val="18"/>
        </w:rPr>
        <w:t xml:space="preserve">ioskodawcy  </w:t>
      </w:r>
    </w:p>
    <w:p w:rsidR="00673482" w:rsidRDefault="00673482" w:rsidP="00673482">
      <w:pPr>
        <w:spacing w:after="0" w:line="360" w:lineRule="auto"/>
        <w:jc w:val="right"/>
        <w:rPr>
          <w:rFonts w:ascii="Century Gothic" w:eastAsia="Century Gothic" w:hAnsi="Century Gothic" w:cs="Century Gothic"/>
        </w:rPr>
      </w:pPr>
    </w:p>
    <w:p w:rsidR="004E5FCA" w:rsidRPr="0025586B" w:rsidRDefault="004E5FCA" w:rsidP="004E5FCA">
      <w:pPr>
        <w:spacing w:after="113"/>
        <w:rPr>
          <w:rFonts w:ascii="Century Gothic" w:eastAsia="Century Gothic" w:hAnsi="Century Gothic" w:cs="Century Gothic"/>
          <w:b/>
        </w:rPr>
      </w:pPr>
      <w:r w:rsidRPr="0025586B">
        <w:rPr>
          <w:rFonts w:ascii="Century Gothic" w:eastAsia="Century Gothic" w:hAnsi="Century Gothic" w:cs="Century Gothic"/>
          <w:b/>
        </w:rPr>
        <w:t>Informacja o przetwarzaniu danych osobowy</w:t>
      </w:r>
      <w:r w:rsidR="0025586B">
        <w:rPr>
          <w:rFonts w:ascii="Century Gothic" w:eastAsia="Century Gothic" w:hAnsi="Century Gothic" w:cs="Century Gothic"/>
          <w:b/>
        </w:rPr>
        <w:t xml:space="preserve">ch </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Administratorem Państwa danych osobowych </w:t>
      </w:r>
      <w:r w:rsidR="0025586B" w:rsidRPr="0025586B">
        <w:rPr>
          <w:rFonts w:ascii="Century Gothic" w:eastAsia="Century Gothic" w:hAnsi="Century Gothic" w:cs="Century Gothic"/>
        </w:rPr>
        <w:t xml:space="preserve">jest Burmistrz Miasta Sierpca, </w:t>
      </w:r>
      <w:r w:rsidR="00673482">
        <w:rPr>
          <w:rFonts w:ascii="Century Gothic" w:eastAsia="Century Gothic" w:hAnsi="Century Gothic" w:cs="Century Gothic"/>
        </w:rPr>
        <w:br/>
      </w:r>
      <w:r w:rsidRPr="0025586B">
        <w:rPr>
          <w:rFonts w:ascii="Century Gothic" w:eastAsia="Century Gothic" w:hAnsi="Century Gothic" w:cs="Century Gothic"/>
        </w:rPr>
        <w:t xml:space="preserve">ul. Piastowska 11a, 09-200 Sierpc. </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Administrator wyznaczył inspektora ochrony danych, z którym mogą się Państwo skontaktować poprzez adres e-mail: kontakt@dpo24.pl  we wszystkich sprawach dotyczących przetwarzania danych osobowych oraz korzystania z praw związanych </w:t>
      </w:r>
    </w:p>
    <w:p w:rsidR="004E5FCA" w:rsidRPr="0025586B" w:rsidRDefault="004E5FCA" w:rsidP="0025586B">
      <w:pPr>
        <w:pStyle w:val="Akapitzlist"/>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z przetwarzaniem danych.  </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Państwa dane osobowe przetwarzane są </w:t>
      </w:r>
      <w:r w:rsidR="00673482">
        <w:rPr>
          <w:rFonts w:ascii="Century Gothic" w:eastAsia="Century Gothic" w:hAnsi="Century Gothic" w:cs="Century Gothic"/>
        </w:rPr>
        <w:t xml:space="preserve">na podstawie art. 6 ust. 1 pkt. </w:t>
      </w:r>
      <w:r w:rsidRPr="0025586B">
        <w:rPr>
          <w:rFonts w:ascii="Century Gothic" w:eastAsia="Century Gothic" w:hAnsi="Century Gothic" w:cs="Century Gothic"/>
        </w:rPr>
        <w:t xml:space="preserve">c) Rozporządzenia Parlamentu Europejskiego i Rady (UE) 2016/679 z dnia 27 kwietnia  2016 r. w sprawie ochrony osób fizycznych w związku z przetwarzaniem danych osobowych  i w sprawie swobodnego przepływu takich danych oraz uchylenia dyrektywy 95/46/WE, tj. jest to niezbędne do wykonania obowiązku ciążącego na Administratorze. </w:t>
      </w:r>
    </w:p>
    <w:p w:rsidR="004E5FCA" w:rsidRPr="00673482" w:rsidRDefault="004E5FCA" w:rsidP="0025586B">
      <w:pPr>
        <w:pStyle w:val="Akapitzlist"/>
        <w:spacing w:after="113"/>
        <w:jc w:val="both"/>
        <w:rPr>
          <w:rFonts w:ascii="Century Gothic" w:eastAsia="Century Gothic" w:hAnsi="Century Gothic" w:cs="Century Gothic"/>
        </w:rPr>
      </w:pPr>
      <w:r w:rsidRPr="00673482">
        <w:rPr>
          <w:rFonts w:ascii="Century Gothic" w:eastAsia="Century Gothic" w:hAnsi="Century Gothic" w:cs="Century Gothic"/>
          <w:u w:val="single"/>
        </w:rPr>
        <w:t xml:space="preserve">Celem przetwarzania danych jest </w:t>
      </w:r>
      <w:r w:rsidR="0025586B" w:rsidRPr="00673482">
        <w:rPr>
          <w:rFonts w:ascii="Century Gothic" w:eastAsia="Century Gothic" w:hAnsi="Century Gothic" w:cs="Century Gothic"/>
          <w:u w:val="single"/>
        </w:rPr>
        <w:t xml:space="preserve">wydanie decyzji o środowiskowych uwarunkowaniach  zgody na realizacje przedsięwzięcia </w:t>
      </w:r>
      <w:r w:rsidRPr="00673482">
        <w:rPr>
          <w:rFonts w:ascii="Century Gothic" w:eastAsia="Century Gothic" w:hAnsi="Century Gothic" w:cs="Century Gothic"/>
          <w:u w:val="single"/>
        </w:rPr>
        <w:t xml:space="preserve">. </w:t>
      </w:r>
      <w:r w:rsidRPr="00673482">
        <w:rPr>
          <w:rFonts w:ascii="Century Gothic" w:eastAsia="Century Gothic" w:hAnsi="Century Gothic" w:cs="Century Gothic"/>
        </w:rPr>
        <w:t xml:space="preserve"> </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Państwa dane osobowe mogą być przekazywane innym organom publicznym </w:t>
      </w:r>
      <w:r w:rsidR="0025586B">
        <w:rPr>
          <w:rFonts w:ascii="Century Gothic" w:eastAsia="Century Gothic" w:hAnsi="Century Gothic" w:cs="Century Gothic"/>
        </w:rPr>
        <w:br/>
      </w:r>
      <w:r w:rsidRPr="0025586B">
        <w:rPr>
          <w:rFonts w:ascii="Century Gothic" w:eastAsia="Century Gothic" w:hAnsi="Century Gothic" w:cs="Century Gothic"/>
        </w:rPr>
        <w:t xml:space="preserve">i podmiotom wyłącznie na podstawie obowiązujących przepisów prawa. </w:t>
      </w:r>
    </w:p>
    <w:p w:rsidR="004E5FCA" w:rsidRPr="00673482" w:rsidRDefault="004E5FCA" w:rsidP="00673482">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Państwa </w:t>
      </w:r>
      <w:r w:rsidR="00673482">
        <w:rPr>
          <w:rFonts w:ascii="Century Gothic" w:eastAsia="Century Gothic" w:hAnsi="Century Gothic" w:cs="Century Gothic"/>
        </w:rPr>
        <w:t>dane osobowe będą przechowywane</w:t>
      </w:r>
      <w:r w:rsidRPr="0025586B">
        <w:rPr>
          <w:rFonts w:ascii="Century Gothic" w:eastAsia="Century Gothic" w:hAnsi="Century Gothic" w:cs="Century Gothic"/>
        </w:rPr>
        <w:t xml:space="preserve"> przez okres wynikający </w:t>
      </w:r>
      <w:r w:rsidR="00673482">
        <w:rPr>
          <w:rFonts w:ascii="Century Gothic" w:eastAsia="Century Gothic" w:hAnsi="Century Gothic" w:cs="Century Gothic"/>
        </w:rPr>
        <w:br/>
      </w:r>
      <w:r w:rsidRPr="00673482">
        <w:rPr>
          <w:rFonts w:ascii="Century Gothic" w:eastAsia="Century Gothic" w:hAnsi="Century Gothic" w:cs="Century Gothic"/>
        </w:rPr>
        <w:t>z obowiązujących przepisów prawa, w szczególnośc</w:t>
      </w:r>
      <w:r w:rsidR="008A40D9">
        <w:rPr>
          <w:rFonts w:ascii="Century Gothic" w:eastAsia="Century Gothic" w:hAnsi="Century Gothic" w:cs="Century Gothic"/>
        </w:rPr>
        <w:t>i z ustawy z dnia 14 lipca 1983</w:t>
      </w:r>
      <w:r w:rsidRPr="00673482">
        <w:rPr>
          <w:rFonts w:ascii="Century Gothic" w:eastAsia="Century Gothic" w:hAnsi="Century Gothic" w:cs="Century Gothic"/>
        </w:rPr>
        <w:t xml:space="preserve">r. </w:t>
      </w:r>
      <w:r w:rsidR="00673482">
        <w:rPr>
          <w:rFonts w:ascii="Century Gothic" w:eastAsia="Century Gothic" w:hAnsi="Century Gothic" w:cs="Century Gothic"/>
        </w:rPr>
        <w:br/>
      </w:r>
      <w:r w:rsidRPr="00673482">
        <w:rPr>
          <w:rFonts w:ascii="Century Gothic" w:eastAsia="Century Gothic" w:hAnsi="Century Gothic" w:cs="Century Gothic"/>
        </w:rPr>
        <w:t>o narodowym zasobie archiwalnym i archiwach.</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Posiadają Państwo prawo do żądania od Administratora danych:</w:t>
      </w:r>
    </w:p>
    <w:p w:rsidR="004E5FCA" w:rsidRPr="0025586B" w:rsidRDefault="004E5FCA" w:rsidP="00673482">
      <w:pPr>
        <w:pStyle w:val="Akapitzlist"/>
        <w:numPr>
          <w:ilvl w:val="0"/>
          <w:numId w:val="6"/>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dostępu do swoich danych osobowych, </w:t>
      </w:r>
    </w:p>
    <w:p w:rsidR="004E5FCA" w:rsidRPr="0025586B" w:rsidRDefault="004E5FCA" w:rsidP="00673482">
      <w:pPr>
        <w:pStyle w:val="Akapitzlist"/>
        <w:numPr>
          <w:ilvl w:val="0"/>
          <w:numId w:val="6"/>
        </w:numPr>
        <w:spacing w:after="113"/>
        <w:jc w:val="both"/>
        <w:rPr>
          <w:rFonts w:ascii="Century Gothic" w:eastAsia="Century Gothic" w:hAnsi="Century Gothic" w:cs="Century Gothic"/>
        </w:rPr>
      </w:pPr>
      <w:r w:rsidRPr="0025586B">
        <w:rPr>
          <w:rFonts w:ascii="Century Gothic" w:eastAsia="Century Gothic" w:hAnsi="Century Gothic" w:cs="Century Gothic"/>
        </w:rPr>
        <w:t>sprostowania  danych, w przypadku gdy dane są nieprawidłowe lub niekompletne,</w:t>
      </w:r>
    </w:p>
    <w:p w:rsidR="004E5FCA" w:rsidRPr="0025586B" w:rsidRDefault="004E5FCA" w:rsidP="00673482">
      <w:pPr>
        <w:pStyle w:val="Akapitzlist"/>
        <w:numPr>
          <w:ilvl w:val="0"/>
          <w:numId w:val="6"/>
        </w:numPr>
        <w:spacing w:after="113"/>
        <w:jc w:val="both"/>
        <w:rPr>
          <w:rFonts w:ascii="Century Gothic" w:eastAsia="Century Gothic" w:hAnsi="Century Gothic" w:cs="Century Gothic"/>
        </w:rPr>
      </w:pPr>
      <w:r w:rsidRPr="0025586B">
        <w:rPr>
          <w:rFonts w:ascii="Century Gothic" w:eastAsia="Century Gothic" w:hAnsi="Century Gothic" w:cs="Century Gothic"/>
        </w:rPr>
        <w:t>ograniczenia przetwarzania danych,</w:t>
      </w:r>
    </w:p>
    <w:p w:rsidR="004E5FCA" w:rsidRPr="0025586B" w:rsidRDefault="004E5FCA" w:rsidP="00673482">
      <w:pPr>
        <w:pStyle w:val="Akapitzlist"/>
        <w:spacing w:after="113"/>
        <w:ind w:left="1440"/>
        <w:jc w:val="both"/>
        <w:rPr>
          <w:rFonts w:ascii="Century Gothic" w:eastAsia="Century Gothic" w:hAnsi="Century Gothic" w:cs="Century Gothic"/>
        </w:rPr>
      </w:pPr>
      <w:r w:rsidRPr="0025586B">
        <w:rPr>
          <w:rFonts w:ascii="Century Gothic" w:eastAsia="Century Gothic" w:hAnsi="Century Gothic" w:cs="Century Gothic"/>
        </w:rPr>
        <w:t>ile przepisy prawa nie stanowią inaczej.</w:t>
      </w:r>
    </w:p>
    <w:p w:rsidR="004E5FCA" w:rsidRPr="0025586B"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Podanie danych</w:t>
      </w:r>
      <w:r w:rsidR="00673482">
        <w:rPr>
          <w:rFonts w:ascii="Century Gothic" w:eastAsia="Century Gothic" w:hAnsi="Century Gothic" w:cs="Century Gothic"/>
        </w:rPr>
        <w:t xml:space="preserve"> osobowych,  jest  obowiązkowe</w:t>
      </w:r>
      <w:r w:rsidRPr="0025586B">
        <w:rPr>
          <w:rFonts w:ascii="Century Gothic" w:eastAsia="Century Gothic" w:hAnsi="Century Gothic" w:cs="Century Gothic"/>
        </w:rPr>
        <w:t xml:space="preserve"> w przypadku nie podania danych osobowych konsekwencją będzie brak możliwości realizacji celu określonego w pkt 3.  </w:t>
      </w:r>
    </w:p>
    <w:p w:rsidR="004E5FCA" w:rsidRDefault="004E5FCA" w:rsidP="0025586B">
      <w:pPr>
        <w:pStyle w:val="Akapitzlist"/>
        <w:numPr>
          <w:ilvl w:val="0"/>
          <w:numId w:val="5"/>
        </w:numPr>
        <w:spacing w:after="113"/>
        <w:jc w:val="both"/>
        <w:rPr>
          <w:rFonts w:ascii="Century Gothic" w:eastAsia="Century Gothic" w:hAnsi="Century Gothic" w:cs="Century Gothic"/>
        </w:rPr>
      </w:pPr>
      <w:r w:rsidRPr="0025586B">
        <w:rPr>
          <w:rFonts w:ascii="Century Gothic" w:eastAsia="Century Gothic" w:hAnsi="Century Gothic" w:cs="Century Gothic"/>
        </w:rPr>
        <w:t xml:space="preserve">Mają Państwo również prawo wniesienia skargi do Prezesa Urzędu Ochrony Danych Osobowych, w przypadku gdy przetwarzanie danych osobowych naruszyłoby przepisy ogólnego rozporządzenia o ochronie danych osobowych. </w:t>
      </w:r>
    </w:p>
    <w:p w:rsidR="008A40D9" w:rsidRDefault="008A40D9" w:rsidP="008A40D9">
      <w:pPr>
        <w:pStyle w:val="Akapitzlist"/>
        <w:spacing w:after="113"/>
        <w:jc w:val="both"/>
        <w:rPr>
          <w:rFonts w:ascii="Century Gothic" w:eastAsia="Century Gothic" w:hAnsi="Century Gothic" w:cs="Century Gothic"/>
        </w:rPr>
      </w:pPr>
    </w:p>
    <w:p w:rsidR="008A40D9" w:rsidRDefault="008A40D9" w:rsidP="008A40D9">
      <w:pPr>
        <w:pStyle w:val="Akapitzlist"/>
        <w:spacing w:after="113"/>
        <w:jc w:val="both"/>
        <w:rPr>
          <w:rFonts w:ascii="Century Gothic" w:eastAsia="Century Gothic" w:hAnsi="Century Gothic" w:cs="Century Gothic"/>
        </w:rPr>
      </w:pPr>
    </w:p>
    <w:p w:rsidR="008A40D9" w:rsidRDefault="008A40D9" w:rsidP="008A40D9">
      <w:pPr>
        <w:pStyle w:val="Akapitzlist"/>
        <w:spacing w:after="113"/>
        <w:jc w:val="both"/>
        <w:rPr>
          <w:rFonts w:ascii="Century Gothic" w:eastAsia="Century Gothic" w:hAnsi="Century Gothic" w:cs="Century Gothic"/>
        </w:rPr>
      </w:pPr>
    </w:p>
    <w:p w:rsidR="00673482" w:rsidRPr="00673482" w:rsidRDefault="00673482" w:rsidP="00673482">
      <w:pPr>
        <w:spacing w:after="113"/>
        <w:ind w:left="360"/>
        <w:jc w:val="right"/>
        <w:rPr>
          <w:rFonts w:ascii="Century Gothic" w:eastAsia="Century Gothic" w:hAnsi="Century Gothic" w:cs="Century Gothic"/>
        </w:rPr>
      </w:pPr>
      <w:r w:rsidRPr="00673482">
        <w:rPr>
          <w:rFonts w:ascii="Century Gothic" w:eastAsia="Century Gothic" w:hAnsi="Century Gothic" w:cs="Century Gothic"/>
        </w:rPr>
        <w:t xml:space="preserve">.......................................................................... </w:t>
      </w:r>
    </w:p>
    <w:p w:rsidR="00673482" w:rsidRPr="00673482" w:rsidRDefault="00673482" w:rsidP="00673482">
      <w:pPr>
        <w:spacing w:after="113"/>
        <w:ind w:left="360"/>
        <w:jc w:val="right"/>
        <w:rPr>
          <w:rFonts w:ascii="Century Gothic" w:eastAsia="Century Gothic" w:hAnsi="Century Gothic" w:cs="Century Gothic"/>
          <w:sz w:val="18"/>
          <w:szCs w:val="18"/>
        </w:rPr>
      </w:pPr>
      <w:r w:rsidRPr="00673482">
        <w:rPr>
          <w:rFonts w:ascii="Century Gothic" w:eastAsia="Century Gothic" w:hAnsi="Century Gothic" w:cs="Century Gothic"/>
          <w:sz w:val="18"/>
          <w:szCs w:val="18"/>
        </w:rPr>
        <w:t xml:space="preserve">Podpis wnioskodawcy  </w:t>
      </w:r>
    </w:p>
    <w:p w:rsidR="004E5FCA" w:rsidRPr="004E5FCA" w:rsidRDefault="004E5FCA" w:rsidP="004E5FCA">
      <w:pPr>
        <w:spacing w:after="113"/>
        <w:rPr>
          <w:rFonts w:ascii="Century Gothic" w:eastAsia="Century Gothic" w:hAnsi="Century Gothic" w:cs="Century Gothic"/>
        </w:rPr>
      </w:pPr>
    </w:p>
    <w:p w:rsidR="00FF4B35" w:rsidRDefault="00FA603F">
      <w:pPr>
        <w:spacing w:after="123" w:line="248" w:lineRule="auto"/>
        <w:ind w:right="44"/>
        <w:jc w:val="both"/>
      </w:pPr>
      <w:r>
        <w:rPr>
          <w:rFonts w:ascii="Century Gothic" w:eastAsia="Century Gothic" w:hAnsi="Century Gothic" w:cs="Century Gothic"/>
          <w:b/>
        </w:rPr>
        <w:t xml:space="preserve">Wymagane dokumenty: </w:t>
      </w:r>
    </w:p>
    <w:p w:rsidR="00FF4B35" w:rsidRPr="002235C4" w:rsidRDefault="00FA603F" w:rsidP="002235C4">
      <w:pPr>
        <w:numPr>
          <w:ilvl w:val="0"/>
          <w:numId w:val="2"/>
        </w:numPr>
        <w:spacing w:after="5" w:line="248" w:lineRule="auto"/>
        <w:ind w:right="70" w:hanging="360"/>
        <w:jc w:val="both"/>
        <w:rPr>
          <w:rFonts w:ascii="Century Gothic" w:eastAsia="Century Gothic" w:hAnsi="Century Gothic" w:cs="Century Gothic"/>
          <w:i/>
        </w:rPr>
      </w:pPr>
      <w:r w:rsidRPr="002235C4">
        <w:rPr>
          <w:rFonts w:ascii="Century Gothic" w:eastAsia="Century Gothic" w:hAnsi="Century Gothic" w:cs="Century Gothic"/>
          <w:b/>
        </w:rPr>
        <w:t>Karta informacyjna przedsięwzięcia</w:t>
      </w:r>
      <w:r>
        <w:rPr>
          <w:rFonts w:ascii="Century Gothic" w:eastAsia="Century Gothic" w:hAnsi="Century Gothic" w:cs="Century Gothic"/>
        </w:rPr>
        <w:t xml:space="preserve"> </w:t>
      </w:r>
      <w:r w:rsidR="008A40D9">
        <w:rPr>
          <w:rFonts w:ascii="Century Gothic" w:eastAsia="Century Gothic" w:hAnsi="Century Gothic" w:cs="Century Gothic"/>
        </w:rPr>
        <w:t>(wzór w załączniku</w:t>
      </w:r>
      <w:r>
        <w:rPr>
          <w:rFonts w:ascii="Century Gothic" w:eastAsia="Century Gothic" w:hAnsi="Century Gothic" w:cs="Century Gothic"/>
        </w:rPr>
        <w:t xml:space="preserve">) </w:t>
      </w:r>
      <w:r w:rsidR="002235C4">
        <w:rPr>
          <w:rFonts w:ascii="Century Gothic" w:eastAsia="Century Gothic" w:hAnsi="Century Gothic" w:cs="Century Gothic"/>
        </w:rPr>
        <w:t xml:space="preserve">sporządzona </w:t>
      </w:r>
      <w:r>
        <w:rPr>
          <w:rFonts w:ascii="Century Gothic" w:eastAsia="Century Gothic" w:hAnsi="Century Gothic" w:cs="Century Gothic"/>
        </w:rPr>
        <w:t xml:space="preserve">w </w:t>
      </w:r>
      <w:r w:rsidR="002235C4">
        <w:rPr>
          <w:rFonts w:ascii="Century Gothic" w:eastAsia="Century Gothic" w:hAnsi="Century Gothic" w:cs="Century Gothic"/>
        </w:rPr>
        <w:t>4</w:t>
      </w:r>
      <w:r>
        <w:rPr>
          <w:rFonts w:ascii="Century Gothic" w:eastAsia="Century Gothic" w:hAnsi="Century Gothic" w:cs="Century Gothic"/>
        </w:rPr>
        <w:t xml:space="preserve"> egzemplarzach, wraz z jej zapisem elektronicznym na informatycznych nośnikach danych</w:t>
      </w:r>
      <w:r w:rsidR="002235C4">
        <w:rPr>
          <w:rFonts w:ascii="Century Gothic" w:eastAsia="Century Gothic" w:hAnsi="Century Gothic" w:cs="Century Gothic"/>
        </w:rPr>
        <w:t xml:space="preserve"> w 4 egzemplarzach</w:t>
      </w:r>
      <w:r>
        <w:rPr>
          <w:rFonts w:ascii="Century Gothic" w:eastAsia="Century Gothic" w:hAnsi="Century Gothic" w:cs="Century Gothic"/>
        </w:rPr>
        <w:t xml:space="preserve"> </w:t>
      </w:r>
      <w:r w:rsidR="002235C4" w:rsidRPr="002235C4">
        <w:rPr>
          <w:rFonts w:ascii="Century Gothic" w:eastAsia="Century Gothic" w:hAnsi="Century Gothic" w:cs="Century Gothic"/>
          <w:i/>
        </w:rPr>
        <w:t>(</w:t>
      </w:r>
      <w:r w:rsidRPr="002235C4">
        <w:rPr>
          <w:rFonts w:ascii="Century Gothic" w:eastAsia="Century Gothic" w:hAnsi="Century Gothic" w:cs="Century Gothic"/>
          <w:i/>
        </w:rPr>
        <w:t xml:space="preserve">dotyczy przedsięwzięć mogących potencjalnie znacząco oddziaływać na środowisko </w:t>
      </w:r>
      <w:r w:rsidR="002235C4" w:rsidRPr="002235C4">
        <w:rPr>
          <w:rFonts w:ascii="Century Gothic" w:eastAsia="Century Gothic" w:hAnsi="Century Gothic" w:cs="Century Gothic"/>
          <w:i/>
        </w:rPr>
        <w:t>wymienionych</w:t>
      </w:r>
      <w:r w:rsidRPr="002235C4">
        <w:rPr>
          <w:rFonts w:ascii="Century Gothic" w:eastAsia="Century Gothic" w:hAnsi="Century Gothic" w:cs="Century Gothic"/>
          <w:i/>
        </w:rPr>
        <w:t xml:space="preserve"> w § 3 Rozporządzenia Rady Ministrów z dnia 9 listopada 2010 roku  w sprawie przedsięwzięć mogących znacząco oddziaływać na środowisko oraz  w przypadku, gdy wnioskodawca wystąpił                   o ustalenia zakresu raportu w trybie art. 69 ustawy o udostępnianiu informacji              o środowisku i jego ochronie, udziale społeczeństwa w ochronie środowiska oraz        o ocenach oddziaływania na środowisko</w:t>
      </w:r>
      <w:r w:rsidR="002235C4" w:rsidRPr="002235C4">
        <w:rPr>
          <w:rFonts w:ascii="Century Gothic" w:eastAsia="Century Gothic" w:hAnsi="Century Gothic" w:cs="Century Gothic"/>
          <w:i/>
        </w:rPr>
        <w:t>)</w:t>
      </w:r>
      <w:r w:rsidRPr="002235C4">
        <w:rPr>
          <w:rFonts w:ascii="Century Gothic" w:eastAsia="Century Gothic" w:hAnsi="Century Gothic" w:cs="Century Gothic"/>
          <w:i/>
        </w:rPr>
        <w:t xml:space="preserve"> </w:t>
      </w:r>
    </w:p>
    <w:p w:rsidR="00FF4B35" w:rsidRDefault="00FA603F">
      <w:pPr>
        <w:spacing w:after="0"/>
      </w:pPr>
      <w:r>
        <w:rPr>
          <w:rFonts w:ascii="Century Gothic" w:eastAsia="Century Gothic" w:hAnsi="Century Gothic" w:cs="Century Gothic"/>
        </w:rPr>
        <w:t xml:space="preserve"> </w:t>
      </w:r>
    </w:p>
    <w:p w:rsidR="00FF4B35" w:rsidRPr="002235C4" w:rsidRDefault="00FA603F">
      <w:pPr>
        <w:numPr>
          <w:ilvl w:val="0"/>
          <w:numId w:val="2"/>
        </w:numPr>
        <w:spacing w:after="5" w:line="248" w:lineRule="auto"/>
        <w:ind w:right="70" w:hanging="360"/>
        <w:jc w:val="both"/>
        <w:rPr>
          <w:i/>
        </w:rPr>
      </w:pPr>
      <w:r w:rsidRPr="002235C4">
        <w:rPr>
          <w:rFonts w:ascii="Century Gothic" w:eastAsia="Century Gothic" w:hAnsi="Century Gothic" w:cs="Century Gothic"/>
          <w:b/>
        </w:rPr>
        <w:t>raport o oddziaływaniu przedsięwzięcia na środowisko</w:t>
      </w:r>
      <w:r w:rsidR="002235C4">
        <w:rPr>
          <w:rFonts w:ascii="Century Gothic" w:eastAsia="Century Gothic" w:hAnsi="Century Gothic" w:cs="Century Gothic"/>
          <w:b/>
        </w:rPr>
        <w:t xml:space="preserve"> </w:t>
      </w:r>
      <w:r w:rsidR="002235C4" w:rsidRPr="002235C4">
        <w:rPr>
          <w:rFonts w:ascii="Century Gothic" w:eastAsia="Century Gothic" w:hAnsi="Century Gothic" w:cs="Century Gothic"/>
        </w:rPr>
        <w:t>w 4 egzemplarzach</w:t>
      </w:r>
      <w:r>
        <w:rPr>
          <w:rFonts w:ascii="Century Gothic" w:eastAsia="Century Gothic" w:hAnsi="Century Gothic" w:cs="Century Gothic"/>
        </w:rPr>
        <w:t>, opracowany zgodnie z art. 66 ust. 1 ustawy o udostępnianiu informacji o środowisku</w:t>
      </w:r>
      <w:r w:rsidR="002235C4">
        <w:rPr>
          <w:rFonts w:ascii="Century Gothic" w:eastAsia="Century Gothic" w:hAnsi="Century Gothic" w:cs="Century Gothic"/>
        </w:rPr>
        <w:br/>
      </w:r>
      <w:r>
        <w:rPr>
          <w:rFonts w:ascii="Century Gothic" w:eastAsia="Century Gothic" w:hAnsi="Century Gothic" w:cs="Century Gothic"/>
        </w:rPr>
        <w:t xml:space="preserve"> i jego ochronie, udziale społeczeństwa w ochronie środowiska oraz o ocenach oddziaływani</w:t>
      </w:r>
      <w:r w:rsidR="002235C4">
        <w:rPr>
          <w:rFonts w:ascii="Century Gothic" w:eastAsia="Century Gothic" w:hAnsi="Century Gothic" w:cs="Century Gothic"/>
        </w:rPr>
        <w:t xml:space="preserve">a na środowisko </w:t>
      </w:r>
      <w:r>
        <w:rPr>
          <w:rFonts w:ascii="Century Gothic" w:eastAsia="Century Gothic" w:hAnsi="Century Gothic" w:cs="Century Gothic"/>
        </w:rPr>
        <w:t>wraz z jego zapisem w formie elektronicznej na informatycznych nośnikach danych</w:t>
      </w:r>
      <w:r w:rsidR="002235C4">
        <w:rPr>
          <w:rFonts w:ascii="Century Gothic" w:eastAsia="Century Gothic" w:hAnsi="Century Gothic" w:cs="Century Gothic"/>
        </w:rPr>
        <w:t xml:space="preserve"> – 4 szt. </w:t>
      </w:r>
      <w:r w:rsidR="002235C4" w:rsidRPr="002235C4">
        <w:rPr>
          <w:rFonts w:ascii="Century Gothic" w:eastAsia="Century Gothic" w:hAnsi="Century Gothic" w:cs="Century Gothic"/>
          <w:i/>
        </w:rPr>
        <w:t>(</w:t>
      </w:r>
      <w:r w:rsidRPr="002235C4">
        <w:rPr>
          <w:rFonts w:ascii="Century Gothic" w:eastAsia="Century Gothic" w:hAnsi="Century Gothic" w:cs="Century Gothic"/>
          <w:i/>
        </w:rPr>
        <w:t>dotyczy przedsięwzięć mogących zawsze znacząco oddziaływać na środowisko wskazanych w § 2 rozporządzenia Rady Ministrów z dnia 9 listopada 2010 roku w sprawie przedsięwzięć mogących znacząco oddziaływać na środowi</w:t>
      </w:r>
      <w:r w:rsidR="002235C4" w:rsidRPr="002235C4">
        <w:rPr>
          <w:rFonts w:ascii="Century Gothic" w:eastAsia="Century Gothic" w:hAnsi="Century Gothic" w:cs="Century Gothic"/>
          <w:i/>
        </w:rPr>
        <w:t>sko</w:t>
      </w:r>
      <w:r w:rsidRPr="002235C4">
        <w:rPr>
          <w:rFonts w:ascii="Century Gothic" w:eastAsia="Century Gothic" w:hAnsi="Century Gothic" w:cs="Century Gothic"/>
          <w:i/>
        </w:rPr>
        <w:t xml:space="preserve">). </w:t>
      </w:r>
    </w:p>
    <w:p w:rsidR="00FF4B35" w:rsidRDefault="00FA603F">
      <w:pPr>
        <w:spacing w:after="0"/>
      </w:pPr>
      <w:r>
        <w:rPr>
          <w:rFonts w:ascii="Century Gothic" w:eastAsia="Century Gothic" w:hAnsi="Century Gothic" w:cs="Century Gothic"/>
        </w:rPr>
        <w:t xml:space="preserve"> </w:t>
      </w:r>
    </w:p>
    <w:p w:rsidR="00FF4B35" w:rsidRPr="005D7163" w:rsidRDefault="00FA603F">
      <w:pPr>
        <w:numPr>
          <w:ilvl w:val="0"/>
          <w:numId w:val="2"/>
        </w:numPr>
        <w:spacing w:after="5" w:line="248" w:lineRule="auto"/>
        <w:ind w:right="70" w:hanging="360"/>
        <w:jc w:val="both"/>
      </w:pPr>
      <w:r w:rsidRPr="00086591">
        <w:rPr>
          <w:rFonts w:ascii="Century Gothic" w:eastAsia="Century Gothic" w:hAnsi="Century Gothic" w:cs="Century Gothic"/>
          <w:b/>
        </w:rPr>
        <w:t>poświadczona</w:t>
      </w:r>
      <w:r>
        <w:rPr>
          <w:rFonts w:ascii="Century Gothic" w:eastAsia="Century Gothic" w:hAnsi="Century Gothic" w:cs="Century Gothic"/>
        </w:rPr>
        <w:t xml:space="preserve"> przez właściwy organ </w:t>
      </w:r>
      <w:r w:rsidRPr="00086591">
        <w:rPr>
          <w:rFonts w:ascii="Century Gothic" w:eastAsia="Century Gothic" w:hAnsi="Century Gothic" w:cs="Century Gothic"/>
          <w:b/>
        </w:rPr>
        <w:t>kopia mapy ewidencyjnej</w:t>
      </w:r>
      <w:r>
        <w:rPr>
          <w:rFonts w:ascii="Century Gothic" w:eastAsia="Century Gothic" w:hAnsi="Century Gothic" w:cs="Century Gothic"/>
        </w:rPr>
        <w:t xml:space="preserve"> </w:t>
      </w:r>
      <w:r w:rsidR="005D7163">
        <w:rPr>
          <w:rFonts w:ascii="Century Gothic" w:eastAsia="Century Gothic" w:hAnsi="Century Gothic" w:cs="Century Gothic"/>
        </w:rPr>
        <w:t>obejmująca</w:t>
      </w:r>
      <w:r>
        <w:rPr>
          <w:rFonts w:ascii="Century Gothic" w:eastAsia="Century Gothic" w:hAnsi="Century Gothic" w:cs="Century Gothic"/>
        </w:rPr>
        <w:t xml:space="preserve"> </w:t>
      </w:r>
      <w:r w:rsidR="005D7163">
        <w:rPr>
          <w:rFonts w:ascii="Century Gothic" w:eastAsia="Century Gothic" w:hAnsi="Century Gothic" w:cs="Century Gothic"/>
        </w:rPr>
        <w:t>przewidywany teren</w:t>
      </w:r>
      <w:r>
        <w:rPr>
          <w:rFonts w:ascii="Century Gothic" w:eastAsia="Century Gothic" w:hAnsi="Century Gothic" w:cs="Century Gothic"/>
        </w:rPr>
        <w:t>, na którym będzi</w:t>
      </w:r>
      <w:r w:rsidR="00086591">
        <w:rPr>
          <w:rFonts w:ascii="Century Gothic" w:eastAsia="Century Gothic" w:hAnsi="Century Gothic" w:cs="Century Gothic"/>
        </w:rPr>
        <w:t xml:space="preserve">e </w:t>
      </w:r>
      <w:r w:rsidR="005D7163">
        <w:rPr>
          <w:rFonts w:ascii="Century Gothic" w:eastAsia="Century Gothic" w:hAnsi="Century Gothic" w:cs="Century Gothic"/>
        </w:rPr>
        <w:t xml:space="preserve">realizowane przedsięwzięcie, oraz obejmująca przewidywany obszar, na który będzie </w:t>
      </w:r>
      <w:r w:rsidR="00086591">
        <w:rPr>
          <w:rFonts w:ascii="Century Gothic" w:eastAsia="Century Gothic" w:hAnsi="Century Gothic" w:cs="Century Gothic"/>
        </w:rPr>
        <w:t>oddziaływać przedsięwzięcie (</w:t>
      </w:r>
      <w:r w:rsidRPr="00086591">
        <w:rPr>
          <w:rFonts w:ascii="Century Gothic" w:eastAsia="Century Gothic" w:hAnsi="Century Gothic" w:cs="Century Gothic"/>
          <w:i/>
        </w:rPr>
        <w:t>art. 74 ust. 1 pkt 3 ustawy udostępnianiu informacji o środowisku i jego ochronie, ud</w:t>
      </w:r>
      <w:r w:rsidR="00086591">
        <w:rPr>
          <w:rFonts w:ascii="Century Gothic" w:eastAsia="Century Gothic" w:hAnsi="Century Gothic" w:cs="Century Gothic"/>
          <w:i/>
        </w:rPr>
        <w:t xml:space="preserve">ziale społeczeństwa </w:t>
      </w:r>
      <w:r w:rsidRPr="00086591">
        <w:rPr>
          <w:rFonts w:ascii="Century Gothic" w:eastAsia="Century Gothic" w:hAnsi="Century Gothic" w:cs="Century Gothic"/>
          <w:i/>
        </w:rPr>
        <w:t>w ochronie środowiska oraz o ocenach oddziaływania na środowisko</w:t>
      </w:r>
      <w:r w:rsidR="00086591">
        <w:rPr>
          <w:rFonts w:ascii="Century Gothic" w:eastAsia="Century Gothic" w:hAnsi="Century Gothic" w:cs="Century Gothic"/>
          <w:i/>
        </w:rPr>
        <w:t xml:space="preserve">) </w:t>
      </w:r>
      <w:r>
        <w:rPr>
          <w:rFonts w:ascii="Century Gothic" w:eastAsia="Century Gothic" w:hAnsi="Century Gothic" w:cs="Century Gothic"/>
        </w:rPr>
        <w:t xml:space="preserve"> – 1szt. </w:t>
      </w:r>
    </w:p>
    <w:p w:rsidR="005D7163" w:rsidRDefault="005D7163" w:rsidP="008A40D9"/>
    <w:p w:rsidR="005D7163" w:rsidRPr="005D7163" w:rsidRDefault="005D7163">
      <w:pPr>
        <w:numPr>
          <w:ilvl w:val="0"/>
          <w:numId w:val="2"/>
        </w:numPr>
        <w:spacing w:after="5" w:line="248" w:lineRule="auto"/>
        <w:ind w:right="70" w:hanging="360"/>
        <w:jc w:val="both"/>
        <w:rPr>
          <w:rFonts w:ascii="Century Gothic" w:hAnsi="Century Gothic"/>
        </w:rPr>
      </w:pPr>
      <w:r w:rsidRPr="005D7163">
        <w:rPr>
          <w:rFonts w:ascii="Century Gothic" w:hAnsi="Century Gothic"/>
          <w:b/>
        </w:rPr>
        <w:t>mapa</w:t>
      </w:r>
      <w:r w:rsidRPr="005D7163">
        <w:rPr>
          <w:rFonts w:ascii="Century Gothic" w:hAnsi="Century Gothic"/>
        </w:rPr>
        <w:t xml:space="preserve"> w skali zapewniającej czytelność przedstawionych </w:t>
      </w:r>
      <w:r>
        <w:rPr>
          <w:rFonts w:ascii="Century Gothic" w:hAnsi="Century Gothic"/>
        </w:rPr>
        <w:t>danych z zaznaczonym przewidywanym terenem, na którym będzie realizowane przedsięwzięcie, oraz z zaznaczonym przewidywanym obszarem, na który będzie oddziaływać przedsięwzięcie, wraz z zapisem mapy w formie elektronicznej</w:t>
      </w:r>
      <w:r w:rsidR="008B2674">
        <w:rPr>
          <w:rFonts w:ascii="Century Gothic" w:hAnsi="Century Gothic"/>
        </w:rPr>
        <w:t>.</w:t>
      </w:r>
    </w:p>
    <w:p w:rsidR="00FF4B35" w:rsidRDefault="00FA603F">
      <w:pPr>
        <w:spacing w:after="0"/>
      </w:pPr>
      <w:r>
        <w:rPr>
          <w:rFonts w:ascii="Century Gothic" w:eastAsia="Century Gothic" w:hAnsi="Century Gothic" w:cs="Century Gothic"/>
        </w:rPr>
        <w:t xml:space="preserve"> </w:t>
      </w:r>
    </w:p>
    <w:p w:rsidR="007B6D98" w:rsidRPr="008A40D9" w:rsidRDefault="00FA603F" w:rsidP="008A40D9">
      <w:pPr>
        <w:pStyle w:val="Akapitzlist"/>
        <w:numPr>
          <w:ilvl w:val="0"/>
          <w:numId w:val="7"/>
        </w:numPr>
        <w:spacing w:after="5" w:line="248" w:lineRule="auto"/>
        <w:ind w:right="70"/>
        <w:jc w:val="both"/>
        <w:rPr>
          <w:rFonts w:ascii="Century Gothic" w:eastAsia="Century Gothic" w:hAnsi="Century Gothic" w:cs="Century Gothic"/>
          <w:sz w:val="20"/>
          <w:szCs w:val="20"/>
        </w:rPr>
      </w:pPr>
      <w:r w:rsidRPr="008A40D9">
        <w:rPr>
          <w:rFonts w:ascii="Century Gothic" w:eastAsia="Century Gothic" w:hAnsi="Century Gothic" w:cs="Century Gothic"/>
          <w:b/>
        </w:rPr>
        <w:t xml:space="preserve">Wypis z </w:t>
      </w:r>
      <w:r w:rsidR="008B2674" w:rsidRPr="008A40D9">
        <w:rPr>
          <w:rFonts w:ascii="Century Gothic" w:eastAsia="Century Gothic" w:hAnsi="Century Gothic" w:cs="Century Gothic"/>
          <w:b/>
        </w:rPr>
        <w:t>rejestru</w:t>
      </w:r>
      <w:r w:rsidRPr="008A40D9">
        <w:rPr>
          <w:rFonts w:ascii="Century Gothic" w:eastAsia="Century Gothic" w:hAnsi="Century Gothic" w:cs="Century Gothic"/>
          <w:b/>
        </w:rPr>
        <w:t xml:space="preserve"> gruntów</w:t>
      </w:r>
      <w:r w:rsidRPr="008A40D9">
        <w:rPr>
          <w:rFonts w:ascii="Century Gothic" w:eastAsia="Century Gothic" w:hAnsi="Century Gothic" w:cs="Century Gothic"/>
        </w:rPr>
        <w:t xml:space="preserve"> </w:t>
      </w:r>
      <w:r w:rsidR="009B697D" w:rsidRPr="008A40D9">
        <w:rPr>
          <w:rFonts w:ascii="Century Gothic" w:eastAsia="Century Gothic" w:hAnsi="Century Gothic" w:cs="Century Gothic"/>
        </w:rPr>
        <w:t xml:space="preserve">lub inny dokument, wydany przez organ prowadzący ewidencję gruntów i budynków, </w:t>
      </w:r>
      <w:r w:rsidR="009B697D" w:rsidRPr="008A40D9">
        <w:rPr>
          <w:rFonts w:ascii="Century Gothic" w:eastAsia="Century Gothic" w:hAnsi="Century Gothic" w:cs="Century Gothic"/>
          <w:b/>
        </w:rPr>
        <w:t>pozwalający na ustalenie stron postępowania</w:t>
      </w:r>
      <w:r w:rsidR="009B697D" w:rsidRPr="008A40D9">
        <w:rPr>
          <w:rFonts w:ascii="Century Gothic" w:eastAsia="Century Gothic" w:hAnsi="Century Gothic" w:cs="Century Gothic"/>
        </w:rPr>
        <w:t xml:space="preserve">, </w:t>
      </w:r>
      <w:r w:rsidR="007B6D98" w:rsidRPr="008A40D9">
        <w:rPr>
          <w:rFonts w:ascii="Century Gothic" w:eastAsia="Century Gothic" w:hAnsi="Century Gothic" w:cs="Century Gothic"/>
        </w:rPr>
        <w:t>obejmujący przewidywany teren, na którym będzie realizowane</w:t>
      </w:r>
      <w:r w:rsidRPr="008A40D9">
        <w:rPr>
          <w:rFonts w:ascii="Century Gothic" w:eastAsia="Century Gothic" w:hAnsi="Century Gothic" w:cs="Century Gothic"/>
        </w:rPr>
        <w:t xml:space="preserve"> przedsięwzięcie</w:t>
      </w:r>
      <w:r w:rsidR="007B6D98" w:rsidRPr="008A40D9">
        <w:rPr>
          <w:rFonts w:ascii="Century Gothic" w:eastAsia="Century Gothic" w:hAnsi="Century Gothic" w:cs="Century Gothic"/>
        </w:rPr>
        <w:t>,</w:t>
      </w:r>
      <w:r w:rsidRPr="008A40D9">
        <w:rPr>
          <w:rFonts w:ascii="Century Gothic" w:eastAsia="Century Gothic" w:hAnsi="Century Gothic" w:cs="Century Gothic"/>
        </w:rPr>
        <w:t xml:space="preserve"> oraz </w:t>
      </w:r>
      <w:r w:rsidR="007B6D98" w:rsidRPr="008A40D9">
        <w:rPr>
          <w:rFonts w:ascii="Century Gothic" w:eastAsia="Century Gothic" w:hAnsi="Century Gothic" w:cs="Century Gothic"/>
        </w:rPr>
        <w:t>obejmujący obszar</w:t>
      </w:r>
      <w:r w:rsidRPr="008A40D9">
        <w:rPr>
          <w:rFonts w:ascii="Century Gothic" w:eastAsia="Century Gothic" w:hAnsi="Century Gothic" w:cs="Century Gothic"/>
        </w:rPr>
        <w:t>, na któr</w:t>
      </w:r>
      <w:r w:rsidR="007B6D98" w:rsidRPr="008A40D9">
        <w:rPr>
          <w:rFonts w:ascii="Century Gothic" w:eastAsia="Century Gothic" w:hAnsi="Century Gothic" w:cs="Century Gothic"/>
        </w:rPr>
        <w:t>y</w:t>
      </w:r>
      <w:r w:rsidRPr="008A40D9">
        <w:rPr>
          <w:rFonts w:ascii="Century Gothic" w:eastAsia="Century Gothic" w:hAnsi="Century Gothic" w:cs="Century Gothic"/>
        </w:rPr>
        <w:t xml:space="preserve"> będzie oddziaływać przedsięwzięcie</w:t>
      </w:r>
      <w:r w:rsidR="007B6D98" w:rsidRPr="008A40D9">
        <w:rPr>
          <w:rFonts w:ascii="Century Gothic" w:eastAsia="Century Gothic" w:hAnsi="Century Gothic" w:cs="Century Gothic"/>
        </w:rPr>
        <w:t xml:space="preserve"> </w:t>
      </w:r>
      <w:r w:rsidR="007B6D98" w:rsidRPr="008A40D9">
        <w:rPr>
          <w:rFonts w:ascii="Century Gothic" w:eastAsia="Century Gothic" w:hAnsi="Century Gothic" w:cs="Century Gothic"/>
          <w:sz w:val="20"/>
          <w:szCs w:val="20"/>
        </w:rPr>
        <w:t xml:space="preserve">(stroną postępowania </w:t>
      </w:r>
      <w:r w:rsidR="007B6D98" w:rsidRPr="008A40D9">
        <w:rPr>
          <w:rFonts w:ascii="Century Gothic" w:eastAsia="Century Gothic" w:hAnsi="Century Gothic" w:cs="Century Gothic"/>
          <w:sz w:val="20"/>
          <w:szCs w:val="20"/>
        </w:rPr>
        <w:t>jest wnioskodawca</w:t>
      </w:r>
      <w:r w:rsidR="007B6D98" w:rsidRPr="008A40D9">
        <w:rPr>
          <w:rFonts w:ascii="Century Gothic" w:eastAsia="Century Gothic" w:hAnsi="Century Gothic" w:cs="Century Gothic"/>
          <w:sz w:val="20"/>
          <w:szCs w:val="20"/>
        </w:rPr>
        <w:t xml:space="preserve"> </w:t>
      </w:r>
      <w:r w:rsidR="007B6D98" w:rsidRPr="008A40D9">
        <w:rPr>
          <w:rFonts w:ascii="Century Gothic" w:eastAsia="Century Gothic" w:hAnsi="Century Gothic" w:cs="Century Gothic"/>
          <w:sz w:val="20"/>
          <w:szCs w:val="20"/>
        </w:rPr>
        <w:t>oraz podmiot, któremu przysługuje prawo rzeczowe do nieruchomości znajdującej się w obszarze, na który będzie oddziaływać przedsięwzięcie. Przez obszar ten rozumie się</w:t>
      </w:r>
      <w:r w:rsidR="007B6D98" w:rsidRPr="008A40D9">
        <w:rPr>
          <w:rFonts w:ascii="Century Gothic" w:eastAsia="Century Gothic" w:hAnsi="Century Gothic" w:cs="Century Gothic"/>
          <w:sz w:val="20"/>
          <w:szCs w:val="20"/>
        </w:rPr>
        <w:t>:</w:t>
      </w:r>
    </w:p>
    <w:p w:rsidR="007B6D98" w:rsidRPr="007B6D98" w:rsidRDefault="007B6D98" w:rsidP="007B6D98">
      <w:pPr>
        <w:pStyle w:val="Akapitzlist"/>
        <w:numPr>
          <w:ilvl w:val="0"/>
          <w:numId w:val="4"/>
        </w:numPr>
        <w:spacing w:after="5" w:line="248" w:lineRule="auto"/>
        <w:ind w:right="70"/>
        <w:jc w:val="both"/>
        <w:rPr>
          <w:rFonts w:ascii="Century Gothic" w:eastAsia="Century Gothic" w:hAnsi="Century Gothic" w:cs="Century Gothic"/>
          <w:sz w:val="20"/>
          <w:szCs w:val="20"/>
        </w:rPr>
      </w:pPr>
      <w:r w:rsidRPr="007B6D98">
        <w:rPr>
          <w:rFonts w:ascii="Century Gothic" w:eastAsia="Century Gothic" w:hAnsi="Century Gothic" w:cs="Century Gothic"/>
          <w:sz w:val="20"/>
          <w:szCs w:val="20"/>
        </w:rPr>
        <w:t>działki przylegające bezpośrednio do działek, na których ma b</w:t>
      </w:r>
      <w:r w:rsidRPr="007B6D98">
        <w:rPr>
          <w:rFonts w:ascii="Century Gothic" w:eastAsia="Century Gothic" w:hAnsi="Century Gothic" w:cs="Century Gothic"/>
          <w:sz w:val="20"/>
          <w:szCs w:val="20"/>
        </w:rPr>
        <w:t>yć realizowane przedsięwzięcie;</w:t>
      </w:r>
    </w:p>
    <w:p w:rsidR="007B6D98" w:rsidRPr="007B6D98" w:rsidRDefault="007B6D98" w:rsidP="007B6D98">
      <w:pPr>
        <w:pStyle w:val="Akapitzlist"/>
        <w:numPr>
          <w:ilvl w:val="0"/>
          <w:numId w:val="4"/>
        </w:numPr>
        <w:spacing w:after="5" w:line="248" w:lineRule="auto"/>
        <w:ind w:right="70"/>
        <w:jc w:val="both"/>
        <w:rPr>
          <w:rFonts w:ascii="Century Gothic" w:eastAsia="Century Gothic" w:hAnsi="Century Gothic" w:cs="Century Gothic"/>
          <w:sz w:val="20"/>
          <w:szCs w:val="20"/>
        </w:rPr>
      </w:pPr>
      <w:r w:rsidRPr="007B6D98">
        <w:rPr>
          <w:rFonts w:ascii="Century Gothic" w:eastAsia="Century Gothic" w:hAnsi="Century Gothic" w:cs="Century Gothic"/>
          <w:sz w:val="20"/>
          <w:szCs w:val="20"/>
        </w:rPr>
        <w:t>działki, na których w wyniku realizacji lub funkcjonowania przedsięwzięcia zostałyby przekroczone standardy jakości środowiska;</w:t>
      </w:r>
    </w:p>
    <w:p w:rsidR="00FF4B35" w:rsidRPr="007B6D98" w:rsidRDefault="007B6D98" w:rsidP="007B6D98">
      <w:pPr>
        <w:pStyle w:val="Akapitzlist"/>
        <w:numPr>
          <w:ilvl w:val="0"/>
          <w:numId w:val="4"/>
        </w:numPr>
        <w:spacing w:after="5" w:line="248" w:lineRule="auto"/>
        <w:ind w:right="70"/>
        <w:jc w:val="both"/>
        <w:rPr>
          <w:rFonts w:ascii="Century Gothic" w:eastAsia="Century Gothic" w:hAnsi="Century Gothic" w:cs="Century Gothic"/>
        </w:rPr>
      </w:pPr>
      <w:r w:rsidRPr="007B6D98">
        <w:rPr>
          <w:rFonts w:ascii="Century Gothic" w:eastAsia="Century Gothic" w:hAnsi="Century Gothic" w:cs="Century Gothic"/>
          <w:sz w:val="20"/>
          <w:szCs w:val="20"/>
        </w:rPr>
        <w:t>działki znajdujące się w zasięgu znaczącego oddziaływania przedsięwzięcia, które może wprowadzić ograniczenia w zagospodarowaniu nieruchomości, zgodnie z jej aktualnym przeznaczeniem</w:t>
      </w:r>
      <w:r w:rsidRPr="007B6D98">
        <w:rPr>
          <w:rFonts w:ascii="Century Gothic" w:eastAsia="Century Gothic" w:hAnsi="Century Gothic" w:cs="Century Gothic"/>
          <w:sz w:val="20"/>
          <w:szCs w:val="20"/>
        </w:rPr>
        <w:t>)</w:t>
      </w:r>
      <w:r w:rsidRPr="007B6D98">
        <w:rPr>
          <w:rFonts w:ascii="Century Gothic" w:eastAsia="Century Gothic" w:hAnsi="Century Gothic" w:cs="Century Gothic"/>
        </w:rPr>
        <w:t>.</w:t>
      </w:r>
    </w:p>
    <w:p w:rsidR="00FF4B35" w:rsidRDefault="00FA603F">
      <w:pPr>
        <w:spacing w:after="0"/>
      </w:pPr>
      <w:r>
        <w:rPr>
          <w:rFonts w:ascii="Century Gothic" w:eastAsia="Century Gothic" w:hAnsi="Century Gothic" w:cs="Century Gothic"/>
        </w:rPr>
        <w:t xml:space="preserve"> </w:t>
      </w:r>
    </w:p>
    <w:p w:rsidR="00FF4B35" w:rsidRPr="00086591" w:rsidRDefault="00FA603F">
      <w:pPr>
        <w:numPr>
          <w:ilvl w:val="0"/>
          <w:numId w:val="2"/>
        </w:numPr>
        <w:spacing w:after="5" w:line="248" w:lineRule="auto"/>
        <w:ind w:right="70" w:hanging="360"/>
        <w:jc w:val="both"/>
      </w:pPr>
      <w:r w:rsidRPr="00086591">
        <w:rPr>
          <w:rFonts w:ascii="Century Gothic" w:eastAsia="Century Gothic" w:hAnsi="Century Gothic" w:cs="Century Gothic"/>
          <w:b/>
        </w:rPr>
        <w:t xml:space="preserve">Wypis i </w:t>
      </w:r>
      <w:proofErr w:type="spellStart"/>
      <w:r w:rsidRPr="00086591">
        <w:rPr>
          <w:rFonts w:ascii="Century Gothic" w:eastAsia="Century Gothic" w:hAnsi="Century Gothic" w:cs="Century Gothic"/>
          <w:b/>
        </w:rPr>
        <w:t>wyrys</w:t>
      </w:r>
      <w:proofErr w:type="spellEnd"/>
      <w:r w:rsidRPr="00086591">
        <w:rPr>
          <w:rFonts w:ascii="Century Gothic" w:eastAsia="Century Gothic" w:hAnsi="Century Gothic" w:cs="Century Gothic"/>
          <w:b/>
        </w:rPr>
        <w:t xml:space="preserve"> z miejscowego planu zagospodarowania przestrzennego</w:t>
      </w:r>
      <w:r>
        <w:rPr>
          <w:rFonts w:ascii="Century Gothic" w:eastAsia="Century Gothic" w:hAnsi="Century Gothic" w:cs="Century Gothic"/>
        </w:rPr>
        <w:t xml:space="preserve">, jeżeli plan ten został uchwalony, albo informację o jego braku; </w:t>
      </w:r>
      <w:r w:rsidRPr="00086591">
        <w:rPr>
          <w:rFonts w:ascii="Century Gothic" w:eastAsia="Century Gothic" w:hAnsi="Century Gothic" w:cs="Century Gothic"/>
        </w:rPr>
        <w:t xml:space="preserve">nie dotyczy to wniosku                   o wydanie decyzji o środowiskowych uwarunkowaniach dla drogi publicznej, dla linii </w:t>
      </w:r>
    </w:p>
    <w:p w:rsidR="00FF4B35" w:rsidRDefault="00FA603F">
      <w:pPr>
        <w:spacing w:after="5" w:line="248" w:lineRule="auto"/>
        <w:ind w:left="730" w:right="70" w:hanging="10"/>
        <w:jc w:val="both"/>
      </w:pPr>
      <w:r w:rsidRPr="00086591">
        <w:rPr>
          <w:rFonts w:ascii="Century Gothic" w:eastAsia="Century Gothic" w:hAnsi="Century Gothic" w:cs="Century Gothic"/>
        </w:rPr>
        <w:lastRenderedPageBreak/>
        <w:t>kolejowej o znaczeniu państwowym, dla przedsięwzięć Euro 2012, dla przedsięwzięć wymagających koncesji na poszukiwanie i rozpoznawanie złóż kopalin oraz dla inwestycji w zakresie terminalu oraz dla inwestycji związanych z regionalnymi sieciami szerokopasmowymi oraz dla budowli przeciwpowodziowych realizowanych na podstawie ustawy z dnia 8 lipca 2010r. o szczególnych zasadach przygotowania inwestycji w zakresie budowli przeciwpowodziowych</w:t>
      </w:r>
      <w:r>
        <w:rPr>
          <w:rFonts w:ascii="Century Gothic" w:eastAsia="Century Gothic" w:hAnsi="Century Gothic" w:cs="Century Gothic"/>
        </w:rPr>
        <w:t xml:space="preserve">. </w:t>
      </w:r>
    </w:p>
    <w:p w:rsidR="00FF4B35" w:rsidRDefault="00FA603F">
      <w:pPr>
        <w:spacing w:after="0"/>
      </w:pPr>
      <w:r>
        <w:rPr>
          <w:rFonts w:ascii="Century Gothic" w:eastAsia="Century Gothic" w:hAnsi="Century Gothic" w:cs="Century Gothic"/>
        </w:rPr>
        <w:t xml:space="preserve"> </w:t>
      </w:r>
    </w:p>
    <w:p w:rsidR="00FF4B35" w:rsidRDefault="00FA603F">
      <w:pPr>
        <w:numPr>
          <w:ilvl w:val="0"/>
          <w:numId w:val="2"/>
        </w:numPr>
        <w:spacing w:after="5" w:line="248" w:lineRule="auto"/>
        <w:ind w:right="70" w:hanging="360"/>
        <w:jc w:val="both"/>
      </w:pPr>
      <w:r w:rsidRPr="00086591">
        <w:rPr>
          <w:rFonts w:ascii="Century Gothic" w:eastAsia="Century Gothic" w:hAnsi="Century Gothic" w:cs="Century Gothic"/>
          <w:b/>
        </w:rPr>
        <w:t>Wypis z Krajowego rejestru Sądowego</w:t>
      </w:r>
      <w:r>
        <w:rPr>
          <w:rFonts w:ascii="Century Gothic" w:eastAsia="Century Gothic" w:hAnsi="Century Gothic" w:cs="Century Gothic"/>
        </w:rPr>
        <w:t xml:space="preserve"> w przypadku, gdy podmiot podlega wpisowi do Krajowego Rejestru S</w:t>
      </w:r>
      <w:r w:rsidR="00086591">
        <w:rPr>
          <w:rFonts w:ascii="Century Gothic" w:eastAsia="Century Gothic" w:hAnsi="Century Gothic" w:cs="Century Gothic"/>
        </w:rPr>
        <w:t>ą</w:t>
      </w:r>
      <w:r>
        <w:rPr>
          <w:rFonts w:ascii="Century Gothic" w:eastAsia="Century Gothic" w:hAnsi="Century Gothic" w:cs="Century Gothic"/>
        </w:rPr>
        <w:t xml:space="preserve">dowego. </w:t>
      </w:r>
    </w:p>
    <w:p w:rsidR="00FF4B35" w:rsidRDefault="00FA603F">
      <w:pPr>
        <w:spacing w:after="0"/>
        <w:ind w:right="24"/>
        <w:jc w:val="right"/>
      </w:pPr>
      <w:r>
        <w:rPr>
          <w:rFonts w:ascii="Century Gothic" w:eastAsia="Century Gothic" w:hAnsi="Century Gothic" w:cs="Century Gothic"/>
        </w:rPr>
        <w:t xml:space="preserve"> </w:t>
      </w:r>
    </w:p>
    <w:p w:rsidR="00FF4B35" w:rsidRDefault="00FA603F">
      <w:pPr>
        <w:numPr>
          <w:ilvl w:val="0"/>
          <w:numId w:val="2"/>
        </w:numPr>
        <w:spacing w:after="5" w:line="248" w:lineRule="auto"/>
        <w:ind w:right="70" w:hanging="360"/>
        <w:jc w:val="both"/>
      </w:pPr>
      <w:r w:rsidRPr="004E5FCA">
        <w:rPr>
          <w:rFonts w:ascii="Century Gothic" w:eastAsia="Century Gothic" w:hAnsi="Century Gothic" w:cs="Century Gothic"/>
          <w:b/>
        </w:rPr>
        <w:t>Oryginał (lub urzędowo poświadczony odpis pełnomocnictwa)</w:t>
      </w:r>
      <w:r>
        <w:rPr>
          <w:rFonts w:ascii="Century Gothic" w:eastAsia="Century Gothic" w:hAnsi="Century Gothic" w:cs="Century Gothic"/>
        </w:rPr>
        <w:t xml:space="preserve"> </w:t>
      </w:r>
      <w:r w:rsidRPr="004E5FCA">
        <w:rPr>
          <w:rFonts w:ascii="Century Gothic" w:eastAsia="Century Gothic" w:hAnsi="Century Gothic" w:cs="Century Gothic"/>
          <w:b/>
        </w:rPr>
        <w:t>dla osoby upoważnionej</w:t>
      </w:r>
      <w:r>
        <w:rPr>
          <w:rFonts w:ascii="Century Gothic" w:eastAsia="Century Gothic" w:hAnsi="Century Gothic" w:cs="Century Gothic"/>
        </w:rPr>
        <w:t xml:space="preserve"> do występowania w imieniu podmiotu planującego podjęcie realizacji przedsięwzięcia. </w:t>
      </w:r>
    </w:p>
    <w:p w:rsidR="00FF4B35" w:rsidRDefault="00FA603F">
      <w:pPr>
        <w:spacing w:after="0"/>
      </w:pPr>
      <w:r>
        <w:rPr>
          <w:rFonts w:ascii="Century Gothic" w:eastAsia="Century Gothic" w:hAnsi="Century Gothic" w:cs="Century Gothic"/>
        </w:rPr>
        <w:t xml:space="preserve"> </w:t>
      </w:r>
    </w:p>
    <w:p w:rsidR="00FF4B35" w:rsidRPr="00086591" w:rsidRDefault="00FA603F">
      <w:pPr>
        <w:numPr>
          <w:ilvl w:val="0"/>
          <w:numId w:val="2"/>
        </w:numPr>
        <w:spacing w:after="5" w:line="248" w:lineRule="auto"/>
        <w:ind w:right="70" w:hanging="360"/>
        <w:jc w:val="both"/>
      </w:pPr>
      <w:r w:rsidRPr="00086591">
        <w:rPr>
          <w:rFonts w:ascii="Century Gothic" w:eastAsia="Century Gothic" w:hAnsi="Century Gothic" w:cs="Century Gothic"/>
          <w:b/>
        </w:rPr>
        <w:t xml:space="preserve">Dowód uiszczenia opłaty skarbowej </w:t>
      </w:r>
      <w:r w:rsidRPr="00086591">
        <w:rPr>
          <w:rFonts w:ascii="Century Gothic" w:eastAsia="Century Gothic" w:hAnsi="Century Gothic" w:cs="Century Gothic"/>
        </w:rPr>
        <w:t xml:space="preserve">w wysokości: </w:t>
      </w:r>
    </w:p>
    <w:p w:rsidR="00FF4B35" w:rsidRDefault="00FA603F">
      <w:pPr>
        <w:spacing w:after="5" w:line="250" w:lineRule="auto"/>
        <w:ind w:left="730" w:right="71" w:hanging="10"/>
        <w:jc w:val="both"/>
      </w:pPr>
      <w:r>
        <w:rPr>
          <w:rFonts w:ascii="Century Gothic" w:eastAsia="Century Gothic" w:hAnsi="Century Gothic" w:cs="Century Gothic"/>
          <w:sz w:val="20"/>
        </w:rPr>
        <w:t xml:space="preserve">205 zł - za wydanie decyzji o środowiskowych uwarunkowaniach  </w:t>
      </w:r>
    </w:p>
    <w:p w:rsidR="00FF4B35" w:rsidRDefault="00FA603F">
      <w:pPr>
        <w:spacing w:after="5" w:line="250" w:lineRule="auto"/>
        <w:ind w:left="730" w:right="71" w:hanging="10"/>
        <w:jc w:val="both"/>
      </w:pPr>
      <w:r>
        <w:rPr>
          <w:rFonts w:ascii="Century Gothic" w:eastAsia="Century Gothic" w:hAnsi="Century Gothic" w:cs="Century Gothic"/>
          <w:sz w:val="20"/>
        </w:rPr>
        <w:t xml:space="preserve">17 zł- za dokument stwierdzający udzielenie pełnomocnictwa lub prokury </w:t>
      </w:r>
    </w:p>
    <w:p w:rsidR="00FF4B35" w:rsidRDefault="00FA603F">
      <w:pPr>
        <w:spacing w:after="0"/>
      </w:pPr>
      <w:r>
        <w:rPr>
          <w:rFonts w:ascii="Century Gothic" w:eastAsia="Century Gothic" w:hAnsi="Century Gothic" w:cs="Century Gothic"/>
        </w:rPr>
        <w:t xml:space="preserve"> </w:t>
      </w:r>
    </w:p>
    <w:p w:rsidR="00FF4B35" w:rsidRDefault="00FA603F">
      <w:pPr>
        <w:numPr>
          <w:ilvl w:val="0"/>
          <w:numId w:val="3"/>
        </w:numPr>
        <w:spacing w:after="0"/>
        <w:ind w:hanging="271"/>
      </w:pPr>
      <w:r>
        <w:rPr>
          <w:rFonts w:ascii="Century Gothic" w:eastAsia="Century Gothic" w:hAnsi="Century Gothic" w:cs="Century Gothic"/>
          <w:b/>
          <w:sz w:val="20"/>
        </w:rPr>
        <w:t xml:space="preserve">Informacje dodatkowe: </w:t>
      </w:r>
    </w:p>
    <w:p w:rsidR="00FF4B35" w:rsidRDefault="00FA603F">
      <w:pPr>
        <w:spacing w:after="5" w:line="250" w:lineRule="auto"/>
        <w:ind w:left="705" w:right="71" w:hanging="360"/>
        <w:jc w:val="both"/>
      </w:pPr>
      <w:r>
        <w:rPr>
          <w:rFonts w:ascii="Century Gothic" w:eastAsia="Century Gothic" w:hAnsi="Century Gothic" w:cs="Century Gothic"/>
          <w:sz w:val="20"/>
        </w:rPr>
        <w:t>1. 1</w:t>
      </w:r>
      <w:r>
        <w:rPr>
          <w:rFonts w:ascii="Arial" w:eastAsia="Arial" w:hAnsi="Arial" w:cs="Arial"/>
          <w:sz w:val="20"/>
        </w:rPr>
        <w:t xml:space="preserve"> </w:t>
      </w:r>
      <w:r>
        <w:rPr>
          <w:rFonts w:ascii="Century Gothic" w:eastAsia="Century Gothic" w:hAnsi="Century Gothic" w:cs="Century Gothic"/>
          <w:sz w:val="20"/>
        </w:rPr>
        <w:t>Decyzja o środowiskowych uwarunkowaniach zgody na realizacj</w:t>
      </w:r>
      <w:r w:rsidR="00086591">
        <w:rPr>
          <w:rFonts w:ascii="Century Gothic" w:eastAsia="Century Gothic" w:hAnsi="Century Gothic" w:cs="Century Gothic"/>
          <w:sz w:val="20"/>
        </w:rPr>
        <w:t>ę</w:t>
      </w:r>
      <w:r>
        <w:rPr>
          <w:rFonts w:ascii="Century Gothic" w:eastAsia="Century Gothic" w:hAnsi="Century Gothic" w:cs="Century Gothic"/>
          <w:sz w:val="20"/>
        </w:rPr>
        <w:t xml:space="preserve"> przedsięwzięcia nie rodzi praw do terenu inwestycji oraz nie narusza praw własno</w:t>
      </w:r>
      <w:r w:rsidR="004E5FCA">
        <w:rPr>
          <w:rFonts w:ascii="Century Gothic" w:eastAsia="Century Gothic" w:hAnsi="Century Gothic" w:cs="Century Gothic"/>
          <w:sz w:val="20"/>
        </w:rPr>
        <w:t xml:space="preserve">ści i uprawnień osób trzecich, </w:t>
      </w:r>
      <w:r>
        <w:rPr>
          <w:rFonts w:ascii="Century Gothic" w:eastAsia="Century Gothic" w:hAnsi="Century Gothic" w:cs="Century Gothic"/>
          <w:sz w:val="20"/>
        </w:rPr>
        <w:t>a wnioskodawcy, który nie uzyskał praw do terenu, nie przysługuje roszczenie o zwrot nakładów poniesionych w związku z otrzymaną decyzj</w:t>
      </w:r>
      <w:r w:rsidR="004E5FCA">
        <w:rPr>
          <w:rFonts w:ascii="Century Gothic" w:eastAsia="Century Gothic" w:hAnsi="Century Gothic" w:cs="Century Gothic"/>
          <w:sz w:val="20"/>
        </w:rPr>
        <w:t>ą</w:t>
      </w:r>
      <w:r>
        <w:rPr>
          <w:rFonts w:ascii="Century Gothic" w:eastAsia="Century Gothic" w:hAnsi="Century Gothic" w:cs="Century Gothic"/>
          <w:sz w:val="20"/>
        </w:rPr>
        <w:t xml:space="preserve">, </w:t>
      </w:r>
    </w:p>
    <w:p w:rsidR="00FF4B35" w:rsidRDefault="00FA603F">
      <w:pPr>
        <w:numPr>
          <w:ilvl w:val="1"/>
          <w:numId w:val="3"/>
        </w:numPr>
        <w:spacing w:after="5" w:line="250" w:lineRule="auto"/>
        <w:ind w:right="71" w:hanging="360"/>
        <w:jc w:val="both"/>
      </w:pPr>
      <w:r>
        <w:rPr>
          <w:rFonts w:ascii="Century Gothic" w:eastAsia="Century Gothic" w:hAnsi="Century Gothic" w:cs="Century Gothic"/>
          <w:sz w:val="20"/>
        </w:rPr>
        <w:t xml:space="preserve">Postępowania wymagające uzyskania zewnętrznych opinii uzgodnień w ramach postępowania o wydanie decyzji o środowiskowych uwarunkowaniach mogą wymagać wydłużenia czasu postępowania administracyjnego, </w:t>
      </w:r>
    </w:p>
    <w:p w:rsidR="00FF4B35" w:rsidRDefault="00FA603F">
      <w:pPr>
        <w:numPr>
          <w:ilvl w:val="1"/>
          <w:numId w:val="3"/>
        </w:numPr>
        <w:spacing w:after="5" w:line="250" w:lineRule="auto"/>
        <w:ind w:right="71" w:hanging="360"/>
        <w:jc w:val="both"/>
      </w:pPr>
      <w:r>
        <w:rPr>
          <w:rFonts w:ascii="Century Gothic" w:eastAsia="Century Gothic" w:hAnsi="Century Gothic" w:cs="Century Gothic"/>
          <w:sz w:val="20"/>
        </w:rPr>
        <w:t>W toku postępowania strony oraz ich przedstawiciele i pełnomocnicy mają obowiązek zawiadomić organ administracji publicznej o każdej zmianie swego adresu. W razie zaniedbania tego obowiązku doręczenie pisma pod dotychczasowym adresem ma skutek prawny na podstawie art. 41 § 1 oraz § 2 ustawy z dnia 14 czerwca 1960 r - Kodeks postępowania administracyjne</w:t>
      </w:r>
      <w:r w:rsidR="004E5FCA">
        <w:rPr>
          <w:rFonts w:ascii="Century Gothic" w:eastAsia="Century Gothic" w:hAnsi="Century Gothic" w:cs="Century Gothic"/>
          <w:sz w:val="20"/>
        </w:rPr>
        <w:t>go</w:t>
      </w:r>
      <w:r>
        <w:rPr>
          <w:rFonts w:ascii="Century Gothic" w:eastAsia="Century Gothic" w:hAnsi="Century Gothic" w:cs="Century Gothic"/>
          <w:sz w:val="20"/>
        </w:rPr>
        <w:t xml:space="preserve">. </w:t>
      </w:r>
    </w:p>
    <w:p w:rsidR="00FF4B35" w:rsidRDefault="00FA603F">
      <w:pPr>
        <w:numPr>
          <w:ilvl w:val="1"/>
          <w:numId w:val="3"/>
        </w:numPr>
        <w:spacing w:after="5" w:line="250" w:lineRule="auto"/>
        <w:ind w:right="71" w:hanging="360"/>
        <w:jc w:val="both"/>
      </w:pPr>
      <w:r>
        <w:rPr>
          <w:rFonts w:ascii="Century Gothic" w:eastAsia="Century Gothic" w:hAnsi="Century Gothic" w:cs="Century Gothic"/>
          <w:sz w:val="20"/>
        </w:rPr>
        <w:t xml:space="preserve">Zgodnie z art. 40 K.P.A. pisma doręcza się stronie, a gdy strona działa przez przedstawiciela - temu przedstawicielowi. Jeżeli strona ustanowiła pełnomocnika, pisma doręcza się pełnomocnikowi. Jeżeli ustanowiono kilku pełnomocników, doręcza się pisma tylko jednemu pełnomocnikowi. Strona może wskazać takiego pełnomocnika. </w:t>
      </w:r>
    </w:p>
    <w:p w:rsidR="00FF4B35" w:rsidRDefault="008A40D9">
      <w:pPr>
        <w:numPr>
          <w:ilvl w:val="1"/>
          <w:numId w:val="3"/>
        </w:numPr>
        <w:spacing w:after="5" w:line="250" w:lineRule="auto"/>
        <w:ind w:right="71" w:hanging="360"/>
        <w:jc w:val="both"/>
      </w:pPr>
      <w:r>
        <w:rPr>
          <w:rFonts w:ascii="Century Gothic" w:eastAsia="Century Gothic" w:hAnsi="Century Gothic" w:cs="Century Gothic"/>
          <w:sz w:val="20"/>
        </w:rPr>
        <w:t>Miejsce składania dokumentów</w:t>
      </w:r>
      <w:r w:rsidR="00FA603F">
        <w:rPr>
          <w:rFonts w:ascii="Century Gothic" w:eastAsia="Century Gothic" w:hAnsi="Century Gothic" w:cs="Century Gothic"/>
          <w:sz w:val="20"/>
        </w:rPr>
        <w:t xml:space="preserve">:  </w:t>
      </w:r>
    </w:p>
    <w:p w:rsidR="008A40D9" w:rsidRDefault="008A40D9">
      <w:pPr>
        <w:spacing w:after="5" w:line="250" w:lineRule="auto"/>
        <w:ind w:left="355" w:right="71" w:hanging="10"/>
        <w:jc w:val="both"/>
        <w:rPr>
          <w:rFonts w:ascii="Century Gothic" w:eastAsia="Century Gothic" w:hAnsi="Century Gothic" w:cs="Century Gothic"/>
          <w:sz w:val="20"/>
        </w:rPr>
      </w:pPr>
      <w:r>
        <w:rPr>
          <w:rFonts w:ascii="Century Gothic" w:eastAsia="Century Gothic" w:hAnsi="Century Gothic" w:cs="Century Gothic"/>
          <w:sz w:val="20"/>
        </w:rPr>
        <w:t xml:space="preserve">      Urząd Miejski w Sierpcu</w:t>
      </w:r>
    </w:p>
    <w:p w:rsidR="008A40D9" w:rsidRDefault="00FA603F" w:rsidP="008A40D9">
      <w:pPr>
        <w:spacing w:after="5" w:line="250" w:lineRule="auto"/>
        <w:ind w:left="355" w:right="71" w:firstLine="353"/>
        <w:jc w:val="both"/>
        <w:rPr>
          <w:rFonts w:ascii="Century Gothic" w:eastAsia="Century Gothic" w:hAnsi="Century Gothic" w:cs="Century Gothic"/>
          <w:sz w:val="20"/>
        </w:rPr>
      </w:pPr>
      <w:r>
        <w:rPr>
          <w:rFonts w:ascii="Century Gothic" w:eastAsia="Century Gothic" w:hAnsi="Century Gothic" w:cs="Century Gothic"/>
          <w:sz w:val="20"/>
        </w:rPr>
        <w:t xml:space="preserve">ul. Piastowska </w:t>
      </w:r>
      <w:r w:rsidR="008A40D9">
        <w:rPr>
          <w:rFonts w:ascii="Century Gothic" w:eastAsia="Century Gothic" w:hAnsi="Century Gothic" w:cs="Century Gothic"/>
          <w:sz w:val="20"/>
        </w:rPr>
        <w:t>11a</w:t>
      </w:r>
    </w:p>
    <w:p w:rsidR="008A40D9" w:rsidRDefault="008A40D9" w:rsidP="008A40D9">
      <w:pPr>
        <w:spacing w:after="5" w:line="250" w:lineRule="auto"/>
        <w:ind w:left="355" w:right="71" w:firstLine="353"/>
        <w:jc w:val="both"/>
        <w:rPr>
          <w:rFonts w:ascii="Century Gothic" w:eastAsia="Century Gothic" w:hAnsi="Century Gothic" w:cs="Century Gothic"/>
          <w:sz w:val="20"/>
        </w:rPr>
      </w:pPr>
      <w:r>
        <w:rPr>
          <w:rFonts w:ascii="Century Gothic" w:eastAsia="Century Gothic" w:hAnsi="Century Gothic" w:cs="Century Gothic"/>
          <w:sz w:val="20"/>
        </w:rPr>
        <w:t>09 – 200  Sierpc</w:t>
      </w:r>
    </w:p>
    <w:p w:rsidR="00FF4B35" w:rsidRDefault="004E5FCA" w:rsidP="008A40D9">
      <w:pPr>
        <w:spacing w:after="5" w:line="250" w:lineRule="auto"/>
        <w:ind w:left="355" w:right="71" w:firstLine="353"/>
        <w:jc w:val="both"/>
      </w:pPr>
      <w:r>
        <w:rPr>
          <w:rFonts w:ascii="Century Gothic" w:eastAsia="Century Gothic" w:hAnsi="Century Gothic" w:cs="Century Gothic"/>
          <w:sz w:val="20"/>
        </w:rPr>
        <w:t>tel. 24</w:t>
      </w:r>
      <w:r w:rsidR="00FA603F">
        <w:rPr>
          <w:rFonts w:ascii="Century Gothic" w:eastAsia="Century Gothic" w:hAnsi="Century Gothic" w:cs="Century Gothic"/>
          <w:sz w:val="20"/>
        </w:rPr>
        <w:t xml:space="preserve"> 275-86-48 </w:t>
      </w:r>
    </w:p>
    <w:p w:rsidR="00FF4B35" w:rsidRDefault="00FA603F">
      <w:pPr>
        <w:spacing w:after="113"/>
      </w:pPr>
      <w:r>
        <w:rPr>
          <w:rFonts w:ascii="Century Gothic" w:eastAsia="Century Gothic" w:hAnsi="Century Gothic" w:cs="Century Gothic"/>
        </w:rPr>
        <w:t xml:space="preserve"> </w:t>
      </w:r>
    </w:p>
    <w:p w:rsidR="00FF4B35" w:rsidRDefault="00FA603F">
      <w:pPr>
        <w:spacing w:after="110"/>
      </w:pPr>
      <w:r>
        <w:rPr>
          <w:rFonts w:ascii="Century Gothic" w:eastAsia="Century Gothic" w:hAnsi="Century Gothic" w:cs="Century Gothic"/>
        </w:rPr>
        <w:t xml:space="preserve"> </w:t>
      </w:r>
    </w:p>
    <w:p w:rsidR="00FF4B35" w:rsidRDefault="00FA603F">
      <w:pPr>
        <w:spacing w:after="113"/>
      </w:pPr>
      <w:r>
        <w:rPr>
          <w:rFonts w:ascii="Century Gothic" w:eastAsia="Century Gothic" w:hAnsi="Century Gothic" w:cs="Century Gothic"/>
        </w:rPr>
        <w:t xml:space="preserve"> </w:t>
      </w:r>
    </w:p>
    <w:p w:rsidR="00FF4B35" w:rsidRDefault="00FA603F">
      <w:pPr>
        <w:spacing w:after="113"/>
      </w:pPr>
      <w:r>
        <w:rPr>
          <w:rFonts w:ascii="Century Gothic" w:eastAsia="Century Gothic" w:hAnsi="Century Gothic" w:cs="Century Gothic"/>
        </w:rPr>
        <w:t xml:space="preserve"> </w:t>
      </w:r>
    </w:p>
    <w:p w:rsidR="00FF4B35" w:rsidRDefault="00FA603F">
      <w:pPr>
        <w:spacing w:after="110"/>
      </w:pPr>
      <w:r>
        <w:rPr>
          <w:rFonts w:ascii="Century Gothic" w:eastAsia="Century Gothic" w:hAnsi="Century Gothic" w:cs="Century Gothic"/>
        </w:rPr>
        <w:t xml:space="preserve"> </w:t>
      </w:r>
    </w:p>
    <w:p w:rsidR="00FF4B35" w:rsidRDefault="00FF4B35">
      <w:pPr>
        <w:spacing w:after="110"/>
        <w:ind w:right="24"/>
        <w:jc w:val="right"/>
      </w:pPr>
    </w:p>
    <w:p w:rsidR="00FF4B35" w:rsidRDefault="00FA603F">
      <w:pPr>
        <w:spacing w:after="113"/>
        <w:ind w:right="24"/>
        <w:jc w:val="right"/>
      </w:pPr>
      <w:r>
        <w:rPr>
          <w:rFonts w:ascii="Century Gothic" w:eastAsia="Century Gothic" w:hAnsi="Century Gothic" w:cs="Century Gothic"/>
        </w:rPr>
        <w:t xml:space="preserve"> </w:t>
      </w:r>
    </w:p>
    <w:p w:rsidR="00FF4B35" w:rsidRDefault="00FA603F">
      <w:pPr>
        <w:spacing w:after="113"/>
        <w:ind w:right="24"/>
        <w:jc w:val="right"/>
      </w:pPr>
      <w:r>
        <w:rPr>
          <w:rFonts w:ascii="Century Gothic" w:eastAsia="Century Gothic" w:hAnsi="Century Gothic" w:cs="Century Gothic"/>
        </w:rPr>
        <w:t xml:space="preserve"> </w:t>
      </w:r>
    </w:p>
    <w:p w:rsidR="00FF4B35" w:rsidRDefault="00FA603F">
      <w:pPr>
        <w:spacing w:after="110"/>
      </w:pPr>
      <w:r>
        <w:rPr>
          <w:rFonts w:ascii="Century Gothic" w:eastAsia="Century Gothic" w:hAnsi="Century Gothic" w:cs="Century Gothic"/>
        </w:rPr>
        <w:t xml:space="preserve"> </w:t>
      </w:r>
    </w:p>
    <w:p w:rsidR="00FF4B35" w:rsidRDefault="00FA603F">
      <w:pPr>
        <w:spacing w:after="0"/>
      </w:pPr>
      <w:r>
        <w:rPr>
          <w:rFonts w:ascii="Century Gothic" w:eastAsia="Century Gothic" w:hAnsi="Century Gothic" w:cs="Century Gothic"/>
        </w:rPr>
        <w:t xml:space="preserve"> </w:t>
      </w:r>
    </w:p>
    <w:p w:rsidR="00FF4B35" w:rsidRDefault="00FF4B35">
      <w:pPr>
        <w:sectPr w:rsidR="00FF4B35">
          <w:type w:val="continuous"/>
          <w:pgSz w:w="11900" w:h="16840"/>
          <w:pgMar w:top="853" w:right="1015" w:bottom="237" w:left="1020" w:header="708" w:footer="708" w:gutter="0"/>
          <w:cols w:space="708"/>
        </w:sectPr>
      </w:pPr>
    </w:p>
    <w:p w:rsidR="00FF4B35" w:rsidRDefault="008A40D9">
      <w:pPr>
        <w:spacing w:after="146"/>
        <w:ind w:right="61"/>
        <w:jc w:val="right"/>
      </w:pPr>
      <w:r>
        <w:rPr>
          <w:rFonts w:ascii="Century Gothic" w:eastAsia="Century Gothic" w:hAnsi="Century Gothic" w:cs="Century Gothic"/>
          <w:sz w:val="20"/>
        </w:rPr>
        <w:lastRenderedPageBreak/>
        <w:t xml:space="preserve">Załącznik </w:t>
      </w:r>
    </w:p>
    <w:p w:rsidR="00FF4B35" w:rsidRDefault="00FA603F">
      <w:pPr>
        <w:pStyle w:val="Nagwek1"/>
        <w:spacing w:after="99"/>
        <w:ind w:left="2798" w:right="2851"/>
      </w:pPr>
      <w:r>
        <w:t xml:space="preserve">Karta informacyjna przedsięwzięcia </w:t>
      </w:r>
    </w:p>
    <w:p w:rsidR="00FF4B35" w:rsidRDefault="00FA603F">
      <w:pPr>
        <w:spacing w:after="5" w:line="248" w:lineRule="auto"/>
        <w:ind w:left="-5" w:right="70" w:hanging="10"/>
        <w:jc w:val="both"/>
      </w:pPr>
      <w:r>
        <w:rPr>
          <w:rFonts w:ascii="Century Gothic" w:eastAsia="Century Gothic" w:hAnsi="Century Gothic" w:cs="Century Gothic"/>
        </w:rPr>
        <w:t xml:space="preserve">zgodnie z art. </w:t>
      </w:r>
      <w:r w:rsidR="008A40D9">
        <w:rPr>
          <w:rFonts w:ascii="Century Gothic" w:eastAsia="Century Gothic" w:hAnsi="Century Gothic" w:cs="Century Gothic"/>
        </w:rPr>
        <w:t>62a ust 1</w:t>
      </w:r>
      <w:r>
        <w:rPr>
          <w:rFonts w:ascii="Century Gothic" w:eastAsia="Century Gothic" w:hAnsi="Century Gothic" w:cs="Century Gothic"/>
        </w:rPr>
        <w:t>ustawy z dnia 3 października 2008r. o udostępnian</w:t>
      </w:r>
      <w:r w:rsidR="008A40D9">
        <w:rPr>
          <w:rFonts w:ascii="Century Gothic" w:eastAsia="Century Gothic" w:hAnsi="Century Gothic" w:cs="Century Gothic"/>
        </w:rPr>
        <w:t>iu informacji</w:t>
      </w:r>
      <w:r w:rsidR="008A40D9">
        <w:rPr>
          <w:rFonts w:ascii="Century Gothic" w:eastAsia="Century Gothic" w:hAnsi="Century Gothic" w:cs="Century Gothic"/>
        </w:rPr>
        <w:br/>
      </w:r>
      <w:r>
        <w:rPr>
          <w:rFonts w:ascii="Century Gothic" w:eastAsia="Century Gothic" w:hAnsi="Century Gothic" w:cs="Century Gothic"/>
        </w:rPr>
        <w:t xml:space="preserve">o środowisku i jego ochronie, udziale społeczeństwa w ochronie środowiska oraz  </w:t>
      </w:r>
      <w:r w:rsidR="008A40D9">
        <w:rPr>
          <w:rFonts w:ascii="Century Gothic" w:eastAsia="Century Gothic" w:hAnsi="Century Gothic" w:cs="Century Gothic"/>
        </w:rPr>
        <w:br/>
      </w:r>
      <w:r>
        <w:rPr>
          <w:rFonts w:ascii="Century Gothic" w:eastAsia="Century Gothic" w:hAnsi="Century Gothic" w:cs="Century Gothic"/>
        </w:rPr>
        <w:t>o ocenach</w:t>
      </w:r>
      <w:r w:rsidR="008A40D9">
        <w:rPr>
          <w:rFonts w:ascii="Century Gothic" w:eastAsia="Century Gothic" w:hAnsi="Century Gothic" w:cs="Century Gothic"/>
        </w:rPr>
        <w:t xml:space="preserve"> oddziaływania na środowisko powinna zawierać podstawowe informacje </w:t>
      </w:r>
      <w:r w:rsidR="008A40D9">
        <w:rPr>
          <w:rFonts w:ascii="Century Gothic" w:eastAsia="Century Gothic" w:hAnsi="Century Gothic" w:cs="Century Gothic"/>
        </w:rPr>
        <w:br/>
        <w:t>o planowanym przedsięwzięciu, umożliwiające analizę kryteriów, o których mowa w art. 63 ust. 1, w szczególności:</w:t>
      </w:r>
      <w:r>
        <w:rPr>
          <w:rFonts w:ascii="Century Gothic" w:eastAsia="Century Gothic" w:hAnsi="Century Gothic" w:cs="Century Gothic"/>
        </w:rPr>
        <w:t xml:space="preserve">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345" w:right="44" w:firstLine="0"/>
      </w:pPr>
      <w:r>
        <w:t>1.</w:t>
      </w:r>
      <w:r>
        <w:rPr>
          <w:rFonts w:ascii="Arial" w:eastAsia="Arial" w:hAnsi="Arial" w:cs="Arial"/>
        </w:rPr>
        <w:t xml:space="preserve"> </w:t>
      </w:r>
      <w:r>
        <w:t xml:space="preserve">Rodzaj, </w:t>
      </w:r>
      <w:r w:rsidR="008A40D9">
        <w:t xml:space="preserve">cechy, </w:t>
      </w:r>
      <w:r>
        <w:t xml:space="preserve">skala i usytuowanie przedsięwzięcia </w:t>
      </w:r>
    </w:p>
    <w:p w:rsidR="00FF4B35" w:rsidRDefault="00FA603F">
      <w:pPr>
        <w:spacing w:after="5" w:line="248" w:lineRule="auto"/>
        <w:ind w:left="730" w:right="70" w:hanging="10"/>
        <w:jc w:val="both"/>
      </w:pPr>
      <w:r>
        <w:rPr>
          <w:rFonts w:ascii="Century Gothic" w:eastAsia="Century Gothic" w:hAnsi="Century Gothic" w:cs="Century Gothic"/>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/W punkcie tym należy wskazać na rodzaj przedsięwzięcie zgodnie z rozporządzeniem Rady Ministrów z dnia 9 listopada 2010 r. w sprawie przedsięwzięć mogących znacząco oddziaływać na środo</w:t>
      </w:r>
      <w:r w:rsidR="008A40D9">
        <w:rPr>
          <w:rFonts w:ascii="Century Gothic" w:eastAsia="Century Gothic" w:hAnsi="Century Gothic" w:cs="Century Gothic"/>
          <w:sz w:val="18"/>
        </w:rPr>
        <w:t>wisko</w:t>
      </w:r>
      <w:r>
        <w:rPr>
          <w:rFonts w:ascii="Century Gothic" w:eastAsia="Century Gothic" w:hAnsi="Century Gothic" w:cs="Century Gothic"/>
          <w:sz w:val="18"/>
        </w:rPr>
        <w:t xml:space="preserve">, jego podstawowe parametry techniczne (wymiary, średnice, moc), a także lokalizację względem istniejącej zabudowy./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715" w:right="44"/>
      </w:pPr>
      <w:r>
        <w:t>2.</w:t>
      </w:r>
      <w:r>
        <w:rPr>
          <w:rFonts w:ascii="Arial" w:eastAsia="Arial" w:hAnsi="Arial" w:cs="Arial"/>
        </w:rPr>
        <w:t xml:space="preserve"> </w:t>
      </w:r>
      <w:r>
        <w:t xml:space="preserve">Powierzchnia zajmowanej nieruchomości, a także obiektu budowlanego oraz dotychczasowy sposób ich wykorzystywania i pokrycie nieruchomości szatą roślinną </w:t>
      </w:r>
      <w:r>
        <w:rPr>
          <w:b w:val="0"/>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 xml:space="preserve">/W punkcie tym należy podać gabaryty planowanych obiektów budowlanych wraz ze wskazaniem jaki procent powierzchni działki zostanie wyłączony z powierzchni biologicznie czynnej (zabudowany). Ponadto  konieczne jest także porównanie dotychczasowego użytkowania terenu z planowanym jego zagospodarowaniem.  Należy opisać też szatę roślinną w granicach nieruchomości, a także wskazać, czy w ramach prowadzonych prac planuje się zniszczenie szaty roślinnej (należy opisać jaka roślinność zostanie zniszczona i na jakiej powierzchni, w przypadku drzew należy podać gatunek i ilość drzew przeznaczonych do wycinki)/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345" w:right="44" w:firstLine="0"/>
      </w:pPr>
      <w:r>
        <w:t>3.</w:t>
      </w:r>
      <w:r>
        <w:rPr>
          <w:rFonts w:ascii="Arial" w:eastAsia="Arial" w:hAnsi="Arial" w:cs="Arial"/>
        </w:rPr>
        <w:t xml:space="preserve"> </w:t>
      </w:r>
      <w:r>
        <w:t xml:space="preserve">Rodzaj technologii </w:t>
      </w:r>
    </w:p>
    <w:p w:rsidR="00FF4B35" w:rsidRDefault="00FA603F">
      <w:pPr>
        <w:spacing w:after="5" w:line="248" w:lineRule="auto"/>
        <w:ind w:left="730" w:right="70" w:hanging="10"/>
        <w:jc w:val="both"/>
      </w:pPr>
      <w:r>
        <w:rPr>
          <w:rFonts w:ascii="Century Gothic" w:eastAsia="Century Gothic" w:hAnsi="Century Gothic" w:cs="Century Gothic"/>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 xml:space="preserve">/W punkcie tym należy opisać technologię, jaka zostanie zastosowana do realizacji przedsięwzięcia. Dotyczy on  tylko niektórych przedsięwzięć (instalacji). W pozostałych przypadkach należy opisać na czym będzie polegała planowana działalność/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345" w:right="44" w:firstLine="0"/>
      </w:pPr>
      <w:r>
        <w:t>4.</w:t>
      </w:r>
      <w:r>
        <w:rPr>
          <w:rFonts w:ascii="Arial" w:eastAsia="Arial" w:hAnsi="Arial" w:cs="Arial"/>
        </w:rPr>
        <w:t xml:space="preserve"> </w:t>
      </w:r>
      <w:r>
        <w:t xml:space="preserve">Ewentualne warianty przedsięwzięcia </w:t>
      </w:r>
    </w:p>
    <w:p w:rsidR="00FF4B35" w:rsidRDefault="00FA603F">
      <w:pPr>
        <w:spacing w:after="5" w:line="248" w:lineRule="auto"/>
        <w:ind w:left="730" w:right="70" w:hanging="10"/>
        <w:jc w:val="both"/>
      </w:pPr>
      <w:r>
        <w:rPr>
          <w:rFonts w:ascii="Century Gothic" w:eastAsia="Century Gothic" w:hAnsi="Century Gothic" w:cs="Century Gothic"/>
        </w:rPr>
        <w:t xml:space="preserve">… </w:t>
      </w:r>
    </w:p>
    <w:p w:rsidR="00FF4B35" w:rsidRDefault="00FA603F">
      <w:pPr>
        <w:spacing w:after="0" w:line="239" w:lineRule="auto"/>
        <w:ind w:left="715" w:right="46" w:hanging="10"/>
        <w:jc w:val="both"/>
      </w:pPr>
      <w:r>
        <w:rPr>
          <w:rFonts w:ascii="Century Gothic" w:eastAsia="Century Gothic" w:hAnsi="Century Gothic" w:cs="Century Gothic"/>
          <w:sz w:val="18"/>
        </w:rPr>
        <w:t xml:space="preserve">/W punkcie tym należy przedstawić informacje o ewentualnych wariantach planowanego przedsięwzięcia. Wariantowanie może dotyczyć lokalizacji przedsięwzięcia, zastosowanej technologii, rozwiązań technicznych itp. </w:t>
      </w:r>
    </w:p>
    <w:p w:rsidR="00FF4B35" w:rsidRDefault="00FA603F">
      <w:pPr>
        <w:spacing w:after="43" w:line="239" w:lineRule="auto"/>
        <w:ind w:left="715" w:right="46" w:hanging="10"/>
        <w:jc w:val="both"/>
      </w:pPr>
      <w:r>
        <w:rPr>
          <w:rFonts w:ascii="Century Gothic" w:eastAsia="Century Gothic" w:hAnsi="Century Gothic" w:cs="Century Gothic"/>
          <w:sz w:val="18"/>
        </w:rPr>
        <w:t xml:space="preserve">Należy podkreślić, że w przypadku kiedy przed wydaniem decyzji o środowiskowych uwarunkowaniach będzie przeprowadzana ocena oddziaływania na środowisko, konieczne będzie szczegółowe opisanie analizowanych wariantów (w raporcie o oddziaływaniu przedsięwzięcia na środowisko), określenie ich przewidywanego oddziaływania na środowisko, a także uzasadnienie wariantu proponowanego przez wnioskodawcę. Informacje o ww. wariantach powinny uwzględniać także ich przewidywane oddziaływanie na obszary Natura 2000./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715" w:right="44"/>
      </w:pPr>
      <w:r>
        <w:t>5.</w:t>
      </w:r>
      <w:r>
        <w:rPr>
          <w:rFonts w:ascii="Arial" w:eastAsia="Arial" w:hAnsi="Arial" w:cs="Arial"/>
        </w:rPr>
        <w:t xml:space="preserve"> </w:t>
      </w:r>
      <w:r>
        <w:t xml:space="preserve">Przewidywana ilość wykorzystywanej wody, surowców, materiałów, paliw oraz energii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Szacunkowe zapotrzebowanie na wodę wynosi:… </w:t>
      </w:r>
    </w:p>
    <w:p w:rsidR="00865CAD" w:rsidRDefault="00FA603F">
      <w:pPr>
        <w:spacing w:after="1" w:line="239" w:lineRule="auto"/>
        <w:ind w:left="730" w:right="2266" w:hanging="10"/>
        <w:rPr>
          <w:rFonts w:ascii="Century Gothic" w:eastAsia="Century Gothic" w:hAnsi="Century Gothic" w:cs="Century Gothic"/>
          <w:sz w:val="18"/>
          <w:szCs w:val="18"/>
        </w:rPr>
      </w:pPr>
      <w:r w:rsidRPr="00865CAD">
        <w:rPr>
          <w:rFonts w:ascii="Century Gothic" w:eastAsia="Century Gothic" w:hAnsi="Century Gothic" w:cs="Century Gothic"/>
          <w:sz w:val="18"/>
          <w:szCs w:val="18"/>
        </w:rPr>
        <w:t>Szacunkowe zapotrzebowanie na surowce wynosi:…</w:t>
      </w:r>
    </w:p>
    <w:p w:rsidR="00865CAD" w:rsidRDefault="00FA603F">
      <w:pPr>
        <w:spacing w:after="1" w:line="239" w:lineRule="auto"/>
        <w:ind w:left="730" w:right="2266" w:hanging="10"/>
        <w:rPr>
          <w:rFonts w:ascii="Century Gothic" w:eastAsia="Century Gothic" w:hAnsi="Century Gothic" w:cs="Century Gothic"/>
          <w:sz w:val="18"/>
          <w:szCs w:val="18"/>
        </w:rPr>
      </w:pPr>
      <w:r w:rsidRPr="00865CAD">
        <w:rPr>
          <w:rFonts w:ascii="Century Gothic" w:eastAsia="Century Gothic" w:hAnsi="Century Gothic" w:cs="Century Gothic"/>
          <w:sz w:val="18"/>
          <w:szCs w:val="18"/>
        </w:rPr>
        <w:t xml:space="preserve">Szacunkowe zapotrzebowanie na paliwa wynosi:… </w:t>
      </w:r>
    </w:p>
    <w:p w:rsidR="00FF4B35" w:rsidRPr="00865CAD" w:rsidRDefault="00FA603F">
      <w:pPr>
        <w:spacing w:after="1" w:line="239" w:lineRule="auto"/>
        <w:ind w:left="730" w:right="2266" w:hanging="10"/>
        <w:rPr>
          <w:sz w:val="18"/>
          <w:szCs w:val="18"/>
        </w:rPr>
      </w:pPr>
      <w:r w:rsidRPr="00865CAD">
        <w:rPr>
          <w:rFonts w:ascii="Century Gothic" w:eastAsia="Century Gothic" w:hAnsi="Century Gothic" w:cs="Century Gothic"/>
          <w:sz w:val="18"/>
          <w:szCs w:val="18"/>
        </w:rPr>
        <w:t xml:space="preserve">Szacunkowe zapotrzebowanie na energię wynosi: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elektryczną: /…/ kW/MW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cieplną: /…/ kW/MW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gazową: /…/ m3/h </w:t>
      </w:r>
    </w:p>
    <w:p w:rsidR="00FF4B35" w:rsidRDefault="00FA603F">
      <w:pPr>
        <w:spacing w:after="0"/>
      </w:pPr>
      <w:r>
        <w:rPr>
          <w:rFonts w:ascii="Century Gothic" w:eastAsia="Century Gothic" w:hAnsi="Century Gothic" w:cs="Century Gothic"/>
        </w:rPr>
        <w:t xml:space="preserve"> </w:t>
      </w:r>
    </w:p>
    <w:p w:rsidR="00FF4B35" w:rsidRDefault="00FA603F" w:rsidP="00865CAD">
      <w:pPr>
        <w:spacing w:after="0" w:line="239" w:lineRule="auto"/>
        <w:ind w:left="715" w:right="46" w:hanging="10"/>
        <w:jc w:val="both"/>
      </w:pPr>
      <w:r>
        <w:rPr>
          <w:rFonts w:ascii="Century Gothic" w:eastAsia="Century Gothic" w:hAnsi="Century Gothic" w:cs="Century Gothic"/>
          <w:sz w:val="18"/>
        </w:rPr>
        <w:t xml:space="preserve">/Informacje tu zawarte będą wynikać zarówno z przyjętej technologii i zaprojektowanej zdolności produkcyjnej, jak również z uzgodnień zawartych pomiędzy wnioskodawcą a zakładem energetycznym, wodociągami, itp. Wskazane jest, aby szczegółowość tych danych była na poziomie założeń do projektu budowlanego lub innej dokumentacji technicznej (operatu wodnoprawnego, projektu prac geologiczno-górniczych itp.)/ </w:t>
      </w:r>
    </w:p>
    <w:p w:rsidR="00FF4B35" w:rsidRDefault="00FA603F">
      <w:pPr>
        <w:pStyle w:val="Nagwek2"/>
        <w:ind w:left="345" w:right="44" w:firstLine="0"/>
      </w:pPr>
      <w:r>
        <w:lastRenderedPageBreak/>
        <w:t>6.</w:t>
      </w:r>
      <w:r>
        <w:rPr>
          <w:rFonts w:ascii="Arial" w:eastAsia="Arial" w:hAnsi="Arial" w:cs="Arial"/>
        </w:rPr>
        <w:t xml:space="preserve"> </w:t>
      </w:r>
      <w:r>
        <w:t xml:space="preserve">Rozwiązania chroniące środowisko </w:t>
      </w:r>
    </w:p>
    <w:p w:rsidR="00FF4B35" w:rsidRDefault="00FA603F">
      <w:pPr>
        <w:spacing w:after="43" w:line="239" w:lineRule="auto"/>
        <w:ind w:left="715" w:right="46" w:hanging="10"/>
        <w:jc w:val="both"/>
      </w:pPr>
      <w:r>
        <w:rPr>
          <w:rFonts w:ascii="Century Gothic" w:eastAsia="Century Gothic" w:hAnsi="Century Gothic" w:cs="Century Gothic"/>
          <w:sz w:val="18"/>
        </w:rPr>
        <w:t>/Z punktu widzenia wydawania decyzji o środowiskowych uwarunkowaniach informacje zawarte w tym punkcie będą miały kluczowe znaczenie. Należy tu wskazać działania, rozwiązania techniczne czy technologiczne, których zastosowanie ma zapewnić, że oddziaływanie planowanego przedsięwzięcia nie przekroczy standardów jakości środowiska poza granicami terenu, do którego posiada tytuł prawny inwestor lub nie spowoduje uciążliwości, tam gdzie tych standardów nie ustalono (np. w przypadku odorów). Rozwiązania te muszą być spójne z założeniami projektu budowlanego (lub innych dokumentów, jak operaty wodnoprawne). Oznacza to, że rozwiązania takie jak osłony przeciwhałasowe, wentylacja, elektrofiltry, instalacje do odsiarczania, odazotowania spalin, separatory, osadniki, hermetyzacja obiektu, itp. zostaną tu wymienione, jeśli urządzenia, instalacje czy technologia, która zostaną zastosowane (wskazane później w projekcie budowlanym) może powodować ponadnormatywne oddziały</w:t>
      </w:r>
      <w:r w:rsidR="00865CAD">
        <w:rPr>
          <w:rFonts w:ascii="Century Gothic" w:eastAsia="Century Gothic" w:hAnsi="Century Gothic" w:cs="Century Gothic"/>
          <w:sz w:val="18"/>
        </w:rPr>
        <w:t>wanie na środowisko</w:t>
      </w:r>
      <w:r>
        <w:rPr>
          <w:rFonts w:ascii="Century Gothic" w:eastAsia="Century Gothic" w:hAnsi="Century Gothic" w:cs="Century Gothic"/>
          <w:sz w:val="18"/>
        </w:rPr>
        <w:t xml:space="preserve"> (w przypadku hałasu, zanieczyszczeń powietrza, zanieczyszczeń wód czy pól elektromagnetycznych)/ </w:t>
      </w:r>
    </w:p>
    <w:p w:rsidR="00FF4B35" w:rsidRDefault="00FA603F">
      <w:pPr>
        <w:spacing w:after="0"/>
      </w:pPr>
      <w:r>
        <w:rPr>
          <w:rFonts w:ascii="Century Gothic" w:eastAsia="Century Gothic" w:hAnsi="Century Gothic" w:cs="Century Gothic"/>
        </w:rPr>
        <w:t xml:space="preserve"> </w:t>
      </w:r>
    </w:p>
    <w:p w:rsidR="00865CAD" w:rsidRDefault="00FA603F">
      <w:pPr>
        <w:pStyle w:val="Nagwek2"/>
        <w:ind w:left="715" w:right="44"/>
      </w:pPr>
      <w:r>
        <w:t>7.</w:t>
      </w:r>
      <w:r>
        <w:rPr>
          <w:rFonts w:ascii="Arial" w:eastAsia="Arial" w:hAnsi="Arial" w:cs="Arial"/>
        </w:rPr>
        <w:t xml:space="preserve"> </w:t>
      </w:r>
      <w:r>
        <w:t xml:space="preserve">Rodzaje i przewidywane ilości wprowadzanych do środowiska substancji lub energii przy zastosowaniu rozwiązań chroniących środowisko </w:t>
      </w:r>
    </w:p>
    <w:p w:rsidR="00865CAD" w:rsidRDefault="00FA603F" w:rsidP="00865CAD">
      <w:pPr>
        <w:pStyle w:val="Nagwek2"/>
        <w:ind w:left="715" w:right="44" w:hanging="7"/>
        <w:rPr>
          <w:b w:val="0"/>
          <w:sz w:val="18"/>
          <w:szCs w:val="18"/>
        </w:rPr>
      </w:pPr>
      <w:r w:rsidRPr="00865CAD">
        <w:rPr>
          <w:b w:val="0"/>
          <w:sz w:val="18"/>
          <w:szCs w:val="18"/>
        </w:rPr>
        <w:t>ilość i sposób odprowadzania ścieków bytowych: /…/;</w:t>
      </w:r>
    </w:p>
    <w:p w:rsidR="00FF4B35" w:rsidRPr="00865CAD" w:rsidRDefault="00FA603F" w:rsidP="00865CAD">
      <w:pPr>
        <w:pStyle w:val="Nagwek2"/>
        <w:ind w:left="715" w:right="44" w:hanging="7"/>
        <w:rPr>
          <w:sz w:val="18"/>
          <w:szCs w:val="18"/>
        </w:rPr>
      </w:pPr>
      <w:r w:rsidRPr="00865CAD">
        <w:rPr>
          <w:b w:val="0"/>
          <w:sz w:val="18"/>
          <w:szCs w:val="18"/>
        </w:rPr>
        <w:t xml:space="preserve"> ilość i sposób odprowadzania ścieków technologicznych: /…/;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ilość i sposób odprowadzania wód opadowych z zanieczyszczonych powierzchni utwardzonych (parkingi, drogi, itp.): /…/;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rodzaj, przewidywane ilości i sposób postępowania z odpadami (segregacja, gromadzenie </w:t>
      </w:r>
      <w:r w:rsidR="00865CAD">
        <w:rPr>
          <w:rFonts w:ascii="Century Gothic" w:eastAsia="Century Gothic" w:hAnsi="Century Gothic" w:cs="Century Gothic"/>
          <w:sz w:val="18"/>
          <w:szCs w:val="18"/>
        </w:rPr>
        <w:br/>
      </w:r>
      <w:r w:rsidRPr="00865CAD">
        <w:rPr>
          <w:rFonts w:ascii="Century Gothic" w:eastAsia="Century Gothic" w:hAnsi="Century Gothic" w:cs="Century Gothic"/>
          <w:sz w:val="18"/>
          <w:szCs w:val="18"/>
        </w:rPr>
        <w:t xml:space="preserve">szczelnych pojemnikach): /…/; </w:t>
      </w:r>
    </w:p>
    <w:p w:rsidR="00FF4B35" w:rsidRPr="00865CAD" w:rsidRDefault="00FA603F">
      <w:pPr>
        <w:spacing w:after="5" w:line="248" w:lineRule="auto"/>
        <w:ind w:left="730" w:right="70" w:hanging="10"/>
        <w:jc w:val="both"/>
        <w:rPr>
          <w:sz w:val="18"/>
          <w:szCs w:val="18"/>
        </w:rPr>
      </w:pPr>
      <w:r w:rsidRPr="00865CAD">
        <w:rPr>
          <w:rFonts w:ascii="Century Gothic" w:eastAsia="Century Gothic" w:hAnsi="Century Gothic" w:cs="Century Gothic"/>
          <w:sz w:val="18"/>
          <w:szCs w:val="18"/>
        </w:rPr>
        <w:t xml:space="preserve">ilość, rodzaje zainstalowanych i planowanych urządzeń emitujących hałas, zanieczyszczenia powietrza, odpady, ścieki, pola elektromagnetyczne lub innych elementów powodujących uciążliwości (np. odory): /…/. </w:t>
      </w:r>
    </w:p>
    <w:p w:rsidR="00FF4B35" w:rsidRPr="00865CAD" w:rsidRDefault="00FA603F">
      <w:pPr>
        <w:spacing w:after="0"/>
        <w:rPr>
          <w:sz w:val="18"/>
          <w:szCs w:val="18"/>
        </w:rPr>
      </w:pPr>
      <w:r w:rsidRPr="00865CAD">
        <w:rPr>
          <w:rFonts w:ascii="Century Gothic" w:eastAsia="Century Gothic" w:hAnsi="Century Gothic" w:cs="Century Gothic"/>
          <w:sz w:val="18"/>
          <w:szCs w:val="18"/>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 xml:space="preserve">/Należy tu uwzględnić konieczność dotrzymania standardów jakości środowiska, a tam gdzie ich nie ustalono, konieczność ograniczania uciążliwości (związanej choćby z odorami)./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715" w:right="3119"/>
      </w:pPr>
      <w:r>
        <w:t>8.</w:t>
      </w:r>
      <w:r>
        <w:rPr>
          <w:rFonts w:ascii="Arial" w:eastAsia="Arial" w:hAnsi="Arial" w:cs="Arial"/>
        </w:rPr>
        <w:t xml:space="preserve"> </w:t>
      </w:r>
      <w:r>
        <w:t>Możliwe transgranic</w:t>
      </w:r>
      <w:r w:rsidR="00865CAD">
        <w:t>zne oddziaływanie na środowisko</w:t>
      </w:r>
      <w:r>
        <w:rPr>
          <w:b w:val="0"/>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/Punkt ten wypełnia się tylko wtedy, gdy zgodnie z Konwencją o ocenach oddziaływania na środowisk</w:t>
      </w:r>
      <w:r w:rsidR="00865CAD">
        <w:rPr>
          <w:rFonts w:ascii="Century Gothic" w:eastAsia="Century Gothic" w:hAnsi="Century Gothic" w:cs="Century Gothic"/>
          <w:sz w:val="18"/>
        </w:rPr>
        <w:t>o w kontekście transgranicznym</w:t>
      </w:r>
      <w:r>
        <w:rPr>
          <w:rFonts w:ascii="Century Gothic" w:eastAsia="Century Gothic" w:hAnsi="Century Gothic" w:cs="Century Gothic"/>
          <w:sz w:val="18"/>
        </w:rPr>
        <w:t xml:space="preserve"> i art. 108 – 112 ustawy </w:t>
      </w:r>
      <w:proofErr w:type="spellStart"/>
      <w:r>
        <w:rPr>
          <w:rFonts w:ascii="Century Gothic" w:eastAsia="Century Gothic" w:hAnsi="Century Gothic" w:cs="Century Gothic"/>
          <w:sz w:val="18"/>
        </w:rPr>
        <w:t>ooś</w:t>
      </w:r>
      <w:proofErr w:type="spellEnd"/>
      <w:r>
        <w:rPr>
          <w:rFonts w:ascii="Century Gothic" w:eastAsia="Century Gothic" w:hAnsi="Century Gothic" w:cs="Century Gothic"/>
          <w:sz w:val="18"/>
        </w:rPr>
        <w:t xml:space="preserve"> zachodzą przesłanki do przeprowadzenia postępowania w sprawie oceny oddziaływania na środowisko w kontekście transgranicznym. / </w:t>
      </w:r>
    </w:p>
    <w:p w:rsidR="00FF4B35" w:rsidRDefault="00FA603F">
      <w:pPr>
        <w:spacing w:after="0"/>
      </w:pPr>
      <w:r>
        <w:rPr>
          <w:rFonts w:ascii="Century Gothic" w:eastAsia="Century Gothic" w:hAnsi="Century Gothic" w:cs="Century Gothic"/>
        </w:rPr>
        <w:t xml:space="preserve"> </w:t>
      </w:r>
    </w:p>
    <w:p w:rsidR="00FF4B35" w:rsidRDefault="00FA603F">
      <w:pPr>
        <w:pStyle w:val="Nagwek2"/>
        <w:ind w:left="715" w:right="44"/>
      </w:pPr>
      <w:r>
        <w:t>9.</w:t>
      </w:r>
      <w:r>
        <w:rPr>
          <w:rFonts w:ascii="Arial" w:eastAsia="Arial" w:hAnsi="Arial" w:cs="Arial"/>
        </w:rPr>
        <w:t xml:space="preserve"> </w:t>
      </w:r>
      <w:r>
        <w:t>Obszary podlegające ochronie na podstawie us</w:t>
      </w:r>
      <w:r w:rsidR="00865CAD">
        <w:t xml:space="preserve">tawy z dnia 16 kwietnia 2004r. </w:t>
      </w:r>
      <w:r>
        <w:t>o ochronie przyrody</w:t>
      </w:r>
      <w:r w:rsidR="00865CAD">
        <w:t xml:space="preserve"> oraz korytarze ekologiczne</w:t>
      </w:r>
      <w:r>
        <w:t xml:space="preserve"> znajdujące się w zasięgu znaczącego oddziaływania przedsięwzięcia </w:t>
      </w:r>
    </w:p>
    <w:p w:rsidR="00FF4B35" w:rsidRDefault="00FA603F">
      <w:pPr>
        <w:spacing w:after="5" w:line="250" w:lineRule="auto"/>
        <w:ind w:left="730" w:right="71" w:hanging="10"/>
        <w:jc w:val="both"/>
      </w:pPr>
      <w:r>
        <w:rPr>
          <w:rFonts w:ascii="Century Gothic" w:eastAsia="Century Gothic" w:hAnsi="Century Gothic" w:cs="Century Gothic"/>
          <w:sz w:val="20"/>
        </w:rPr>
        <w:t xml:space="preserve">… </w:t>
      </w:r>
    </w:p>
    <w:p w:rsidR="00FF4B35" w:rsidRDefault="00FA603F">
      <w:pPr>
        <w:spacing w:after="43" w:line="239" w:lineRule="auto"/>
        <w:ind w:left="715" w:right="46" w:hanging="10"/>
        <w:jc w:val="both"/>
      </w:pPr>
      <w:r>
        <w:rPr>
          <w:rFonts w:ascii="Century Gothic" w:eastAsia="Century Gothic" w:hAnsi="Century Gothic" w:cs="Century Gothic"/>
          <w:sz w:val="18"/>
        </w:rPr>
        <w:t xml:space="preserve">/W punkcie tym należy odnieść się do wszystkich form ochrony przyrody (parki narodowe, rezerwaty, parki krajobrazowe, obszary chronionego krajobrazu, , obszary Natura 2000, itp.), które znajdują się </w:t>
      </w:r>
      <w:r w:rsidR="00865CAD">
        <w:rPr>
          <w:rFonts w:ascii="Century Gothic" w:eastAsia="Century Gothic" w:hAnsi="Century Gothic" w:cs="Century Gothic"/>
          <w:sz w:val="18"/>
        </w:rPr>
        <w:br/>
      </w:r>
      <w:r>
        <w:rPr>
          <w:rFonts w:ascii="Century Gothic" w:eastAsia="Century Gothic" w:hAnsi="Century Gothic" w:cs="Century Gothic"/>
          <w:sz w:val="18"/>
        </w:rPr>
        <w:t xml:space="preserve">w pobliżu planowanego przedsięwzięcia lub mogą zostać narażone na jego oddziaływanie. </w:t>
      </w:r>
      <w:r w:rsidR="00865CAD">
        <w:rPr>
          <w:rFonts w:ascii="Century Gothic" w:eastAsia="Century Gothic" w:hAnsi="Century Gothic" w:cs="Century Gothic"/>
          <w:sz w:val="18"/>
        </w:rPr>
        <w:br/>
      </w:r>
      <w:r>
        <w:rPr>
          <w:rFonts w:ascii="Century Gothic" w:eastAsia="Century Gothic" w:hAnsi="Century Gothic" w:cs="Century Gothic"/>
          <w:sz w:val="18"/>
        </w:rPr>
        <w:t xml:space="preserve">W przypadku obszarów Natura 2000 zawsze należy wskazać odległość, w której znajdują się najbliższe obszary Natura 2000, a tam gdzie jest to uzasadnione (np. zniszczeniem), miejsca występowania siedlisk i gatunków chronionych w ramach Europejskiej Sieci Ekologicznej Natura 2000. Ponadto, w przypadku braku możliwości wystąpienia oddziaływania na  obszary Natura 2000  zawsze należy ten fakt uzasadnić/.  </w:t>
      </w:r>
    </w:p>
    <w:p w:rsidR="00FF4B35" w:rsidRDefault="00FA603F">
      <w:pPr>
        <w:spacing w:after="0"/>
        <w:ind w:left="720"/>
      </w:pPr>
      <w:r>
        <w:rPr>
          <w:rFonts w:ascii="Century Gothic" w:eastAsia="Century Gothic" w:hAnsi="Century Gothic" w:cs="Century Gothic"/>
          <w:sz w:val="20"/>
        </w:rPr>
        <w:t xml:space="preserve"> </w:t>
      </w:r>
    </w:p>
    <w:p w:rsidR="00865CAD" w:rsidRDefault="00FA603F" w:rsidP="006A515B">
      <w:pPr>
        <w:pStyle w:val="Nagwek2"/>
        <w:numPr>
          <w:ilvl w:val="0"/>
          <w:numId w:val="8"/>
        </w:numPr>
        <w:ind w:right="44"/>
      </w:pPr>
      <w:r>
        <w:t xml:space="preserve">Wpływ planowanej </w:t>
      </w:r>
      <w:r w:rsidR="00865CAD">
        <w:t>d</w:t>
      </w:r>
      <w:r>
        <w:t>rogi na bezpieczeństwo ruchu drogowego w przypadku drogi  w transeuropejskiej sieci drogowej</w:t>
      </w:r>
    </w:p>
    <w:p w:rsidR="00865CAD" w:rsidRPr="00865CAD" w:rsidRDefault="00865CAD" w:rsidP="00865CAD"/>
    <w:p w:rsidR="00FF4B35" w:rsidRDefault="00865CAD" w:rsidP="006A515B">
      <w:pPr>
        <w:pStyle w:val="Nagwek2"/>
        <w:numPr>
          <w:ilvl w:val="0"/>
          <w:numId w:val="8"/>
        </w:numPr>
        <w:ind w:right="44"/>
      </w:pPr>
      <w:r>
        <w:t xml:space="preserve">Przedsięwzięcia realizowane i zrealizowane, znajdujące się na terenie, na którym planuje się realizację przedsięwzięcia, oraz w obszarze oddziaływania przedsięwzięcia lub których oddziaływania mieszczą się w obszarze oddziaływania planowanego przedsięwzięcia – w zakresie, w jakim ich oddziaływania mogą prowadzić do skumulowania oddziaływań z planowanym </w:t>
      </w:r>
      <w:r w:rsidR="006A515B">
        <w:t>przedsięwzięciem</w:t>
      </w:r>
    </w:p>
    <w:p w:rsidR="006A515B" w:rsidRPr="006A515B" w:rsidRDefault="006A515B" w:rsidP="006A515B"/>
    <w:p w:rsidR="006A515B" w:rsidRDefault="006A515B" w:rsidP="006A515B">
      <w:pPr>
        <w:pStyle w:val="Akapitzlist"/>
        <w:numPr>
          <w:ilvl w:val="0"/>
          <w:numId w:val="8"/>
        </w:numPr>
        <w:jc w:val="both"/>
        <w:rPr>
          <w:rFonts w:ascii="Century Gothic" w:hAnsi="Century Gothic"/>
          <w:b/>
        </w:rPr>
      </w:pPr>
      <w:r w:rsidRPr="006A515B">
        <w:rPr>
          <w:rFonts w:ascii="Century Gothic" w:hAnsi="Century Gothic"/>
          <w:b/>
        </w:rPr>
        <w:t xml:space="preserve">Ryzyko wystąpienia poważnej awarii lub katastrofy naturalnej lub budowlanej </w:t>
      </w:r>
    </w:p>
    <w:p w:rsidR="006A515B" w:rsidRPr="006A515B" w:rsidRDefault="006A515B" w:rsidP="006A515B">
      <w:pPr>
        <w:pStyle w:val="Akapitzlist"/>
        <w:jc w:val="both"/>
        <w:rPr>
          <w:rFonts w:ascii="Century Gothic" w:hAnsi="Century Gothic"/>
          <w:b/>
        </w:rPr>
      </w:pPr>
    </w:p>
    <w:p w:rsidR="006A515B" w:rsidRDefault="006A515B" w:rsidP="006A515B">
      <w:pPr>
        <w:pStyle w:val="Akapitzlist"/>
        <w:numPr>
          <w:ilvl w:val="0"/>
          <w:numId w:val="8"/>
        </w:numPr>
        <w:jc w:val="both"/>
        <w:rPr>
          <w:rFonts w:ascii="Century Gothic" w:hAnsi="Century Gothic"/>
          <w:b/>
        </w:rPr>
      </w:pPr>
      <w:r>
        <w:rPr>
          <w:rFonts w:ascii="Century Gothic" w:hAnsi="Century Gothic"/>
          <w:b/>
        </w:rPr>
        <w:lastRenderedPageBreak/>
        <w:t>Przewidywane ilości i rodzaje wytwarzanych odpadów oraz ich wpływie na środowisko</w:t>
      </w:r>
    </w:p>
    <w:p w:rsidR="006A515B" w:rsidRPr="006A515B" w:rsidRDefault="006A515B" w:rsidP="006A515B">
      <w:pPr>
        <w:pStyle w:val="Akapitzlist"/>
        <w:jc w:val="both"/>
        <w:rPr>
          <w:rFonts w:ascii="Century Gothic" w:hAnsi="Century Gothic"/>
          <w:b/>
        </w:rPr>
      </w:pPr>
    </w:p>
    <w:p w:rsidR="006A515B" w:rsidRPr="006A515B" w:rsidRDefault="006A515B" w:rsidP="006A515B">
      <w:pPr>
        <w:pStyle w:val="Akapitzlist"/>
        <w:numPr>
          <w:ilvl w:val="0"/>
          <w:numId w:val="8"/>
        </w:numPr>
        <w:jc w:val="both"/>
        <w:rPr>
          <w:rFonts w:ascii="Century Gothic" w:hAnsi="Century Gothic"/>
          <w:sz w:val="18"/>
          <w:szCs w:val="18"/>
        </w:rPr>
      </w:pPr>
      <w:r>
        <w:rPr>
          <w:rFonts w:ascii="Century Gothic" w:hAnsi="Century Gothic"/>
          <w:b/>
        </w:rPr>
        <w:t xml:space="preserve">Prace rozbiórkowe dotyczące przedsięwzięć mogących znacząco oddziaływać na środowisko – </w:t>
      </w:r>
      <w:r w:rsidRPr="006A515B">
        <w:rPr>
          <w:rFonts w:ascii="Century Gothic" w:hAnsi="Century Gothic"/>
          <w:sz w:val="18"/>
          <w:szCs w:val="18"/>
        </w:rPr>
        <w:t xml:space="preserve">z uwzględnieniem dostępnych wyników innych ocen wpływu na środowisko, przeprowadzonych na podstawie odrębnych przepisów. </w:t>
      </w:r>
    </w:p>
    <w:p w:rsidR="006A515B" w:rsidRPr="006A515B" w:rsidRDefault="006A515B" w:rsidP="006A515B">
      <w:pPr>
        <w:ind w:left="360"/>
        <w:jc w:val="both"/>
        <w:rPr>
          <w:sz w:val="18"/>
          <w:szCs w:val="18"/>
        </w:rPr>
      </w:pPr>
    </w:p>
    <w:p w:rsidR="00865CAD" w:rsidRPr="00865CAD" w:rsidRDefault="00865CAD" w:rsidP="00865CAD"/>
    <w:p w:rsidR="00FF4B35" w:rsidRDefault="00FA603F" w:rsidP="00865CAD">
      <w:pPr>
        <w:spacing w:after="0"/>
        <w:ind w:firstLine="345"/>
      </w:pPr>
      <w:r>
        <w:rPr>
          <w:rFonts w:ascii="Century Gothic" w:eastAsia="Century Gothic" w:hAnsi="Century Gothic" w:cs="Century Gothic"/>
        </w:rPr>
        <w:t xml:space="preserve"> </w:t>
      </w:r>
    </w:p>
    <w:p w:rsidR="00FF4B35" w:rsidRDefault="00FA603F">
      <w:pPr>
        <w:spacing w:after="0"/>
      </w:pPr>
      <w:r>
        <w:rPr>
          <w:rFonts w:ascii="Century Gothic" w:eastAsia="Century Gothic" w:hAnsi="Century Gothic" w:cs="Century Gothic"/>
        </w:rPr>
        <w:t xml:space="preserve"> </w:t>
      </w:r>
    </w:p>
    <w:p w:rsidR="00FF4B35" w:rsidRDefault="00FA603F">
      <w:pPr>
        <w:spacing w:after="0"/>
        <w:jc w:val="right"/>
      </w:pPr>
      <w:r>
        <w:rPr>
          <w:rFonts w:ascii="Century Gothic" w:eastAsia="Century Gothic" w:hAnsi="Century Gothic" w:cs="Century Gothic"/>
        </w:rPr>
        <w:t xml:space="preserve"> </w:t>
      </w:r>
    </w:p>
    <w:p w:rsidR="00FF4B35" w:rsidRDefault="00FA603F">
      <w:pPr>
        <w:spacing w:after="0"/>
        <w:ind w:left="10" w:right="72" w:hanging="10"/>
        <w:jc w:val="right"/>
      </w:pPr>
      <w:r>
        <w:rPr>
          <w:rFonts w:ascii="Century Gothic" w:eastAsia="Century Gothic" w:hAnsi="Century Gothic" w:cs="Century Gothic"/>
        </w:rPr>
        <w:t xml:space="preserve">……………………………………….. </w:t>
      </w:r>
    </w:p>
    <w:p w:rsidR="00FF4B35" w:rsidRDefault="00FA603F">
      <w:pPr>
        <w:spacing w:after="0"/>
        <w:jc w:val="right"/>
      </w:pPr>
      <w:r>
        <w:rPr>
          <w:rFonts w:ascii="Century Gothic" w:eastAsia="Century Gothic" w:hAnsi="Century Gothic" w:cs="Century Gothic"/>
        </w:rPr>
        <w:t xml:space="preserve"> </w:t>
      </w:r>
    </w:p>
    <w:p w:rsidR="00FF4B35" w:rsidRDefault="00FA603F" w:rsidP="006A515B">
      <w:pPr>
        <w:spacing w:after="18" w:line="241" w:lineRule="auto"/>
        <w:ind w:left="6286"/>
      </w:pPr>
      <w:r>
        <w:rPr>
          <w:rFonts w:ascii="Century Gothic" w:eastAsia="Century Gothic" w:hAnsi="Century Gothic" w:cs="Century Gothic"/>
          <w:sz w:val="20"/>
        </w:rPr>
        <w:t>/podpis wnioskodawcy lub osoby sporządzającej kartę informacyjn</w:t>
      </w:r>
      <w:r w:rsidR="006A515B">
        <w:rPr>
          <w:rFonts w:ascii="Century Gothic" w:eastAsia="Century Gothic" w:hAnsi="Century Gothic" w:cs="Century Gothic"/>
          <w:sz w:val="20"/>
        </w:rPr>
        <w:t>ą</w:t>
      </w:r>
      <w:r>
        <w:rPr>
          <w:rFonts w:ascii="Century Gothic" w:eastAsia="Century Gothic" w:hAnsi="Century Gothic" w:cs="Century Gothic"/>
          <w:sz w:val="20"/>
        </w:rPr>
        <w:t xml:space="preserve"> przedsięwzięcia/ </w:t>
      </w:r>
    </w:p>
    <w:p w:rsidR="00FF4B35" w:rsidRDefault="00FA603F">
      <w:pPr>
        <w:spacing w:after="0"/>
      </w:pPr>
      <w:r>
        <w:rPr>
          <w:rFonts w:ascii="Century Gothic" w:eastAsia="Century Gothic" w:hAnsi="Century Gothic" w:cs="Century Gothic"/>
        </w:rPr>
        <w:t xml:space="preserve"> </w:t>
      </w:r>
    </w:p>
    <w:sectPr w:rsidR="00FF4B35">
      <w:footerReference w:type="even" r:id="rId12"/>
      <w:footerReference w:type="default" r:id="rId13"/>
      <w:footerReference w:type="first" r:id="rId14"/>
      <w:pgSz w:w="11900" w:h="16840"/>
      <w:pgMar w:top="979" w:right="1039" w:bottom="1050" w:left="1020" w:header="708" w:footer="42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E7C" w:rsidRDefault="001C0E7C">
      <w:pPr>
        <w:spacing w:after="0" w:line="240" w:lineRule="auto"/>
      </w:pPr>
      <w:r>
        <w:separator/>
      </w:r>
    </w:p>
  </w:endnote>
  <w:endnote w:type="continuationSeparator" w:id="0">
    <w:p w:rsidR="001C0E7C" w:rsidRDefault="001C0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F4B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A603F">
    <w:pPr>
      <w:spacing w:after="0"/>
      <w:ind w:right="-716"/>
      <w:jc w:val="right"/>
    </w:pPr>
    <w:r>
      <w:fldChar w:fldCharType="begin"/>
    </w:r>
    <w:r>
      <w:instrText xml:space="preserve"> PAGE   \* MERGEFORMAT </w:instrText>
    </w:r>
    <w:r>
      <w:fldChar w:fldCharType="separate"/>
    </w:r>
    <w:r w:rsidR="006A515B">
      <w:rPr>
        <w:noProof/>
      </w:rPr>
      <w:t>3</w:t>
    </w:r>
    <w:r>
      <w:fldChar w:fldCharType="end"/>
    </w:r>
    <w:r>
      <w:t xml:space="preserve"> </w:t>
    </w:r>
  </w:p>
  <w:p w:rsidR="00FF4B35" w:rsidRDefault="00FA603F">
    <w:pPr>
      <w:spacing w:after="0"/>
      <w:ind w:left="-2273"/>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F4B3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A603F">
    <w:pPr>
      <w:spacing w:after="0"/>
      <w:ind w:right="-24"/>
      <w:jc w:val="right"/>
    </w:pPr>
    <w:r>
      <w:fldChar w:fldCharType="begin"/>
    </w:r>
    <w:r>
      <w:instrText xml:space="preserve"> PAGE   \* MERGEFORMAT </w:instrText>
    </w:r>
    <w:r>
      <w:fldChar w:fldCharType="separate"/>
    </w:r>
    <w:r w:rsidR="006A515B">
      <w:rPr>
        <w:noProof/>
      </w:rPr>
      <w:t>6</w:t>
    </w:r>
    <w:r>
      <w:fldChar w:fldCharType="end"/>
    </w:r>
    <w:r>
      <w:t xml:space="preserve"> </w:t>
    </w:r>
  </w:p>
  <w:p w:rsidR="00FF4B35" w:rsidRDefault="00FA603F">
    <w:pPr>
      <w:spacing w:after="0"/>
    </w:pPr>
    <w: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A603F">
    <w:pPr>
      <w:spacing w:after="0"/>
      <w:ind w:right="-24"/>
      <w:jc w:val="right"/>
    </w:pPr>
    <w:r>
      <w:fldChar w:fldCharType="begin"/>
    </w:r>
    <w:r>
      <w:instrText xml:space="preserve"> PAGE   \* MERGEFORMAT </w:instrText>
    </w:r>
    <w:r>
      <w:fldChar w:fldCharType="separate"/>
    </w:r>
    <w:r w:rsidR="006A515B">
      <w:rPr>
        <w:noProof/>
      </w:rPr>
      <w:t>7</w:t>
    </w:r>
    <w:r>
      <w:fldChar w:fldCharType="end"/>
    </w:r>
    <w:r>
      <w:t xml:space="preserve"> </w:t>
    </w:r>
  </w:p>
  <w:p w:rsidR="00FF4B35" w:rsidRDefault="00FA603F">
    <w:pPr>
      <w:spacing w:after="0"/>
    </w:pPr>
    <w: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4B35" w:rsidRDefault="00FA603F">
    <w:pPr>
      <w:spacing w:after="0"/>
      <w:ind w:right="-24"/>
      <w:jc w:val="right"/>
    </w:pPr>
    <w:r>
      <w:fldChar w:fldCharType="begin"/>
    </w:r>
    <w:r>
      <w:instrText xml:space="preserve"> PAGE   \* MERGEFORMAT </w:instrText>
    </w:r>
    <w:r>
      <w:fldChar w:fldCharType="separate"/>
    </w:r>
    <w:r>
      <w:t>3</w:t>
    </w:r>
    <w:r>
      <w:fldChar w:fldCharType="end"/>
    </w:r>
    <w:r>
      <w:t xml:space="preserve"> </w:t>
    </w:r>
  </w:p>
  <w:p w:rsidR="00FF4B35" w:rsidRDefault="00FA603F">
    <w:pPr>
      <w:spacing w:after="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E7C" w:rsidRDefault="001C0E7C">
      <w:pPr>
        <w:spacing w:after="0" w:line="240" w:lineRule="auto"/>
      </w:pPr>
      <w:r>
        <w:separator/>
      </w:r>
    </w:p>
  </w:footnote>
  <w:footnote w:type="continuationSeparator" w:id="0">
    <w:p w:rsidR="001C0E7C" w:rsidRDefault="001C0E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FE1667"/>
    <w:multiLevelType w:val="hybridMultilevel"/>
    <w:tmpl w:val="34BC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59510C7"/>
    <w:multiLevelType w:val="hybridMultilevel"/>
    <w:tmpl w:val="A558941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38875FA0"/>
    <w:multiLevelType w:val="multilevel"/>
    <w:tmpl w:val="7B04ECD6"/>
    <w:lvl w:ilvl="0">
      <w:start w:val="1"/>
      <w:numFmt w:val="decimal"/>
      <w:lvlText w:val="%1."/>
      <w:lvlJc w:val="left"/>
      <w:pPr>
        <w:ind w:left="271"/>
      </w:pPr>
      <w:rPr>
        <w:rFonts w:ascii="Century Gothic" w:eastAsia="Century Gothic" w:hAnsi="Century Gothic" w:cs="Century Gothic"/>
        <w:b/>
        <w:bCs/>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705"/>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8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0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2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4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60"/>
      </w:pPr>
      <w:rPr>
        <w:rFonts w:ascii="Century Gothic" w:eastAsia="Century Gothic" w:hAnsi="Century Gothic" w:cs="Century Gothic"/>
        <w:b w:val="0"/>
        <w:i w:val="0"/>
        <w:strike w:val="0"/>
        <w:dstrike w:val="0"/>
        <w:color w:val="000000"/>
        <w:sz w:val="20"/>
        <w:szCs w:val="20"/>
        <w:u w:val="none" w:color="000000"/>
        <w:bdr w:val="none" w:sz="0" w:space="0" w:color="auto"/>
        <w:shd w:val="clear" w:color="auto" w:fill="auto"/>
        <w:vertAlign w:val="baseline"/>
      </w:rPr>
    </w:lvl>
  </w:abstractNum>
  <w:abstractNum w:abstractNumId="3">
    <w:nsid w:val="3F974C87"/>
    <w:multiLevelType w:val="hybridMultilevel"/>
    <w:tmpl w:val="3D1EF69A"/>
    <w:lvl w:ilvl="0" w:tplc="0415000F">
      <w:start w:val="1"/>
      <w:numFmt w:val="decimal"/>
      <w:lvlText w:val="%1."/>
      <w:lvlJc w:val="left"/>
      <w:pPr>
        <w:ind w:left="720" w:hanging="360"/>
      </w:pPr>
    </w:lvl>
    <w:lvl w:ilvl="1" w:tplc="3428395E">
      <w:numFmt w:val="bullet"/>
      <w:lvlText w:val=""/>
      <w:lvlJc w:val="left"/>
      <w:pPr>
        <w:ind w:left="1440" w:hanging="360"/>
      </w:pPr>
      <w:rPr>
        <w:rFonts w:ascii="Symbol" w:eastAsia="Century Gothic" w:hAnsi="Symbol" w:cs="Century Gothic"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572D13B8"/>
    <w:multiLevelType w:val="hybridMultilevel"/>
    <w:tmpl w:val="B96872BA"/>
    <w:lvl w:ilvl="0" w:tplc="0415000F">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D3D35EE"/>
    <w:multiLevelType w:val="hybridMultilevel"/>
    <w:tmpl w:val="74C63E04"/>
    <w:lvl w:ilvl="0" w:tplc="D21E4E44">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
    <w:nsid w:val="6F456BE7"/>
    <w:multiLevelType w:val="hybridMultilevel"/>
    <w:tmpl w:val="BCF47532"/>
    <w:lvl w:ilvl="0" w:tplc="7CD467C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CE92A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76EA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2495B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8C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66326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0CAB9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9819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CF8A96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nsid w:val="7E78098D"/>
    <w:multiLevelType w:val="hybridMultilevel"/>
    <w:tmpl w:val="13027938"/>
    <w:lvl w:ilvl="0" w:tplc="E36673D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DAAF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2A1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F668C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1383E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2CD85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E2BED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63E2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B85B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B35"/>
    <w:rsid w:val="00086591"/>
    <w:rsid w:val="001C0E7C"/>
    <w:rsid w:val="002235C4"/>
    <w:rsid w:val="0025586B"/>
    <w:rsid w:val="004E5FCA"/>
    <w:rsid w:val="005D7163"/>
    <w:rsid w:val="00673482"/>
    <w:rsid w:val="006A515B"/>
    <w:rsid w:val="007B6D98"/>
    <w:rsid w:val="00865CAD"/>
    <w:rsid w:val="008A40D9"/>
    <w:rsid w:val="008B2674"/>
    <w:rsid w:val="009B697D"/>
    <w:rsid w:val="00B22620"/>
    <w:rsid w:val="00D84E05"/>
    <w:rsid w:val="00FA603F"/>
    <w:rsid w:val="00FF4B3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37"/>
      <w:ind w:left="5297" w:right="1093" w:hanging="10"/>
      <w:jc w:val="center"/>
      <w:outlineLvl w:val="0"/>
    </w:pPr>
    <w:rPr>
      <w:rFonts w:ascii="Century Gothic" w:eastAsia="Century Gothic" w:hAnsi="Century Gothic" w:cs="Century Gothic"/>
      <w:b/>
      <w:color w:val="000000"/>
      <w:sz w:val="24"/>
    </w:rPr>
  </w:style>
  <w:style w:type="paragraph" w:styleId="Nagwek2">
    <w:name w:val="heading 2"/>
    <w:next w:val="Normalny"/>
    <w:link w:val="Nagwek2Znak"/>
    <w:uiPriority w:val="9"/>
    <w:unhideWhenUsed/>
    <w:qFormat/>
    <w:pPr>
      <w:keepNext/>
      <w:keepLines/>
      <w:spacing w:after="5" w:line="248" w:lineRule="auto"/>
      <w:ind w:left="370" w:hanging="370"/>
      <w:jc w:val="both"/>
      <w:outlineLvl w:val="1"/>
    </w:pPr>
    <w:rPr>
      <w:rFonts w:ascii="Century Gothic" w:eastAsia="Century Gothic" w:hAnsi="Century Gothic" w:cs="Century Gothic"/>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4"/>
    </w:rPr>
  </w:style>
  <w:style w:type="character" w:customStyle="1" w:styleId="Nagwek2Znak">
    <w:name w:val="Nagłówek 2 Znak"/>
    <w:link w:val="Nagwek2"/>
    <w:rPr>
      <w:rFonts w:ascii="Century Gothic" w:eastAsia="Century Gothic" w:hAnsi="Century Gothic" w:cs="Century Gothic"/>
      <w:b/>
      <w:color w:val="000000"/>
      <w:sz w:val="22"/>
    </w:rPr>
  </w:style>
  <w:style w:type="paragraph" w:styleId="Akapitzlist">
    <w:name w:val="List Paragraph"/>
    <w:basedOn w:val="Normalny"/>
    <w:uiPriority w:val="34"/>
    <w:qFormat/>
    <w:rsid w:val="005D71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37"/>
      <w:ind w:left="5297" w:right="1093" w:hanging="10"/>
      <w:jc w:val="center"/>
      <w:outlineLvl w:val="0"/>
    </w:pPr>
    <w:rPr>
      <w:rFonts w:ascii="Century Gothic" w:eastAsia="Century Gothic" w:hAnsi="Century Gothic" w:cs="Century Gothic"/>
      <w:b/>
      <w:color w:val="000000"/>
      <w:sz w:val="24"/>
    </w:rPr>
  </w:style>
  <w:style w:type="paragraph" w:styleId="Nagwek2">
    <w:name w:val="heading 2"/>
    <w:next w:val="Normalny"/>
    <w:link w:val="Nagwek2Znak"/>
    <w:uiPriority w:val="9"/>
    <w:unhideWhenUsed/>
    <w:qFormat/>
    <w:pPr>
      <w:keepNext/>
      <w:keepLines/>
      <w:spacing w:after="5" w:line="248" w:lineRule="auto"/>
      <w:ind w:left="370" w:hanging="370"/>
      <w:jc w:val="both"/>
      <w:outlineLvl w:val="1"/>
    </w:pPr>
    <w:rPr>
      <w:rFonts w:ascii="Century Gothic" w:eastAsia="Century Gothic" w:hAnsi="Century Gothic" w:cs="Century Gothic"/>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entury Gothic" w:eastAsia="Century Gothic" w:hAnsi="Century Gothic" w:cs="Century Gothic"/>
      <w:b/>
      <w:color w:val="000000"/>
      <w:sz w:val="24"/>
    </w:rPr>
  </w:style>
  <w:style w:type="character" w:customStyle="1" w:styleId="Nagwek2Znak">
    <w:name w:val="Nagłówek 2 Znak"/>
    <w:link w:val="Nagwek2"/>
    <w:rPr>
      <w:rFonts w:ascii="Century Gothic" w:eastAsia="Century Gothic" w:hAnsi="Century Gothic" w:cs="Century Gothic"/>
      <w:b/>
      <w:color w:val="000000"/>
      <w:sz w:val="22"/>
    </w:rPr>
  </w:style>
  <w:style w:type="paragraph" w:styleId="Akapitzlist">
    <w:name w:val="List Paragraph"/>
    <w:basedOn w:val="Normalny"/>
    <w:uiPriority w:val="34"/>
    <w:qFormat/>
    <w:rsid w:val="005D7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2496</Words>
  <Characters>14978</Characters>
  <Application>Microsoft Office Word</Application>
  <DocSecurity>0</DocSecurity>
  <Lines>124</Lines>
  <Paragraphs>34</Paragraphs>
  <ScaleCrop>false</ScaleCrop>
  <HeadingPairs>
    <vt:vector size="2" baseType="variant">
      <vt:variant>
        <vt:lpstr>Tytuł</vt:lpstr>
      </vt:variant>
      <vt:variant>
        <vt:i4>1</vt:i4>
      </vt:variant>
    </vt:vector>
  </HeadingPairs>
  <TitlesOfParts>
    <vt:vector size="1" baseType="lpstr">
      <vt:lpstr>Sierpc — wniosek na wydanie decyzji środowiskowej</vt:lpstr>
    </vt:vector>
  </TitlesOfParts>
  <Company/>
  <LinksUpToDate>false</LinksUpToDate>
  <CharactersWithSpaces>17440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Sierpc — wniosek na wydanie decyzji środowiskowej</dc:title>
  <dc:creator>A. Oszal</dc:creator>
  <cp:lastModifiedBy>A. Oszal</cp:lastModifiedBy>
  <cp:revision>2</cp:revision>
  <dcterms:created xsi:type="dcterms:W3CDTF">2018-09-04T12:49:00Z</dcterms:created>
  <dcterms:modified xsi:type="dcterms:W3CDTF">2018-09-04T12:49:00Z</dcterms:modified>
</cp:coreProperties>
</file>