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B916" w14:textId="79671151" w:rsidR="00016433" w:rsidRDefault="00016433" w:rsidP="00016433">
      <w:pPr>
        <w:jc w:val="right"/>
        <w:rPr>
          <w:rFonts w:ascii="Century Gothic" w:hAnsi="Century Gothic"/>
          <w:b/>
          <w:bCs/>
        </w:rPr>
      </w:pPr>
      <w:r w:rsidRPr="001F6905">
        <w:rPr>
          <w:rFonts w:ascii="Century Gothic" w:hAnsi="Century Gothic"/>
          <w:b/>
          <w:bCs/>
        </w:rPr>
        <w:t xml:space="preserve">Załącznik Nr </w:t>
      </w:r>
      <w:r>
        <w:rPr>
          <w:rFonts w:ascii="Century Gothic" w:hAnsi="Century Gothic"/>
          <w:b/>
          <w:bCs/>
        </w:rPr>
        <w:t>2</w:t>
      </w:r>
      <w:r w:rsidRPr="001F6905">
        <w:rPr>
          <w:rFonts w:ascii="Century Gothic" w:hAnsi="Century Gothic"/>
          <w:b/>
          <w:bCs/>
        </w:rPr>
        <w:t xml:space="preserve"> do </w:t>
      </w:r>
      <w:r w:rsidR="001543F3">
        <w:rPr>
          <w:rFonts w:ascii="Century Gothic" w:hAnsi="Century Gothic"/>
          <w:b/>
          <w:bCs/>
        </w:rPr>
        <w:t>Zapytania ofertowego</w:t>
      </w:r>
      <w:r w:rsidRPr="001F6905">
        <w:rPr>
          <w:rFonts w:ascii="Century Gothic" w:hAnsi="Century Gothic"/>
          <w:b/>
          <w:bCs/>
        </w:rPr>
        <w:t xml:space="preserve">  </w:t>
      </w:r>
    </w:p>
    <w:p w14:paraId="5E072E3F" w14:textId="493167B8" w:rsidR="00016433" w:rsidRPr="001F6905" w:rsidRDefault="00016433" w:rsidP="00016433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                                                                                    BMP.272.1.2023</w:t>
      </w:r>
      <w:r w:rsidRPr="001F6905"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  <w:b/>
          <w:bCs/>
        </w:rPr>
        <w:t>z</w:t>
      </w:r>
      <w:r w:rsidRPr="001F6905">
        <w:rPr>
          <w:rFonts w:ascii="Century Gothic" w:hAnsi="Century Gothic"/>
          <w:b/>
          <w:bCs/>
        </w:rPr>
        <w:t xml:space="preserve"> dnia</w:t>
      </w:r>
      <w:r w:rsidR="00BA32C0">
        <w:rPr>
          <w:rFonts w:ascii="Century Gothic" w:hAnsi="Century Gothic"/>
          <w:b/>
          <w:bCs/>
        </w:rPr>
        <w:t xml:space="preserve"> 14 marca 2023 r.</w:t>
      </w:r>
      <w:r w:rsidRPr="001F6905">
        <w:rPr>
          <w:rFonts w:ascii="Century Gothic" w:hAnsi="Century Gothic"/>
          <w:b/>
          <w:bCs/>
        </w:rPr>
        <w:t xml:space="preserve">  </w:t>
      </w:r>
    </w:p>
    <w:p w14:paraId="54861C00" w14:textId="77777777" w:rsidR="00016433" w:rsidRDefault="00016433" w:rsidP="00016433">
      <w:pPr>
        <w:rPr>
          <w:rFonts w:ascii="Century Gothic" w:hAnsi="Century Gothic"/>
          <w:b/>
          <w:bCs/>
        </w:rPr>
      </w:pPr>
    </w:p>
    <w:p w14:paraId="37ED022B" w14:textId="77777777" w:rsidR="00016433" w:rsidRDefault="00016433" w:rsidP="00016433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Klauzula informacyjna dla osób zaangażowanych po stronie wykonawcy w realizację zamówienia, którego zamawiającym jest Gmina Miasto Sierpc.</w:t>
      </w:r>
    </w:p>
    <w:p w14:paraId="1A79011E" w14:textId="77777777" w:rsidR="00016433" w:rsidRDefault="00016433" w:rsidP="00016433">
      <w:pPr>
        <w:rPr>
          <w:b/>
          <w:bCs/>
        </w:rPr>
      </w:pPr>
    </w:p>
    <w:p w14:paraId="2F2C990B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KTO JEST ADMINISTRATOREM DANYCH? </w:t>
      </w:r>
    </w:p>
    <w:p w14:paraId="5CF7F6DD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Zgodnie z ogólnym rozporządzeniem o ochronie danych (RODO), administratorem Państwa danych osobowych jest Gmina Miasto Sierpc (ul. Piastowska 11a, 09-200 Sierpc) (</w:t>
      </w:r>
      <w:r>
        <w:rPr>
          <w:rFonts w:ascii="Century Gothic" w:hAnsi="Century Gothic"/>
          <w:b/>
          <w:bCs/>
        </w:rPr>
        <w:t>Administrator</w:t>
      </w:r>
      <w:r>
        <w:rPr>
          <w:rFonts w:ascii="Century Gothic" w:hAnsi="Century Gothic"/>
        </w:rPr>
        <w:t xml:space="preserve">) jako zamawiający. Kontakt z Administratorem: +48 24 275 86 86, info@sierpc.pl. </w:t>
      </w:r>
    </w:p>
    <w:p w14:paraId="2FC65B25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Administrator jest odpowiedzialny za bezpieczeństwo przekazanych danych osobowych oraz przetwarzanie ich zgodnie z przepisami prawa. </w:t>
      </w:r>
    </w:p>
    <w:p w14:paraId="67A372A1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W JAKIM CELU I NA JAKIEJ PODSTAWIE PRAWNEJ WYKORZYSTUJEMY DANE? </w:t>
      </w:r>
    </w:p>
    <w:p w14:paraId="047182AD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Państwa dane osobowe będziemy wykorzystywać w następujących celach: </w:t>
      </w:r>
    </w:p>
    <w:p w14:paraId="11AEE7D0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• realizacji obowiązków prawnych Administratora, związanych z realizacją zapytania ofertowego i wynikających z przepisów prawa powszechnie obowiązującego (podstawa prawna - art. 6 ust. 1 lit. c RODO) - "obowiązek prawny", </w:t>
      </w:r>
    </w:p>
    <w:p w14:paraId="7DFFDC8B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• dochodzenia lub obrony przed ewentualnymi roszczeniami związanymi z realizacją zapytania ofertowego lub też w związku z potrzebą wykazania określonych faktów, mających w tym zakresie istotne znaczenie dla Administratora (podstawa prawna - art. 6 ust. 1 lit. f RODO) - "prawnie uzasadniony interes"; terminy dochodzenia roszczeń wynikających z zapytania ofertowego szczegółowo określa Kodeks cywilny. </w:t>
      </w:r>
    </w:p>
    <w:p w14:paraId="5BBCB35C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Przekazanie danych jest dobrowolne, ale niezbędne dla wzięcia udziału w zamówieniu oraz realizacji innych ww. celów Administratora. Odmowa przekazania danych może się wiązać z brakiem możliwości udziału w zamówieniu lub realizacji innych ww. celów Administratora. </w:t>
      </w:r>
    </w:p>
    <w:p w14:paraId="7139BBCB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Informujemy, że dane nie będą wykorzystywane dla podejmowania decyzji opartych wyłącznie na zautomatyzowanym przetwarzaniu danych osobowych, w tym profilowania w rozumieniu art. 22 RODO. </w:t>
      </w:r>
    </w:p>
    <w:p w14:paraId="4EE63FC0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JAK DŁUGO BĘDZIEMY WYKORZYSTYWAĆ DANE? </w:t>
      </w:r>
    </w:p>
    <w:p w14:paraId="72287CE4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Dane będziemy wykorzystywać przez okres niezbędny do realizacji opisanych powyżej celów. W zależności od podstawy prawnej będzie to odpowiednio: </w:t>
      </w:r>
    </w:p>
    <w:p w14:paraId="164C365C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• okres realizacji zamówienia i rozliczeń z nim związanych, </w:t>
      </w:r>
    </w:p>
    <w:p w14:paraId="04CE20E5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• okres do momentu ewentualnego wniesienia sprzeciwu, </w:t>
      </w:r>
    </w:p>
    <w:p w14:paraId="72D0B0E1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• okres przedawnienia roszczeń. </w:t>
      </w:r>
    </w:p>
    <w:p w14:paraId="4B1E90B6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lastRenderedPageBreak/>
        <w:t xml:space="preserve">JAKIE MAJĄ PAŃSTWO PRAWA? </w:t>
      </w:r>
    </w:p>
    <w:p w14:paraId="6EA28263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Mogą Państwo złożyć do nas wniosek o: dostęp do danych osobowych (informację o przetwarzanych danych osobowych oraz kopię danych), sprostowanie danych (gdy są one nieprawidłowe), przeniesienie danych (w przypadkach określonych w RODO), usunięcie lub ograniczenie przetwarzania danych osobowych - na zasadach określonych w RODO. </w:t>
      </w:r>
    </w:p>
    <w:p w14:paraId="6B70FBDC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Niezależnie od praw wymienionych wyżej mogą Państwo w dowolnym momencie wnieść sprzeciw wobec przetwarzania Państwa danych, jeśli podstawą prawną wykorzystywania danych jest prawnie uzasadniony interes (art. 6 ust. 1 lit. f RODO). </w:t>
      </w:r>
    </w:p>
    <w:p w14:paraId="687B1657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Mają Państwo także prawo wnieść skargę do Prezesa Urzędu Ochrony Danych Osobowych, jeżeli uważają Państwo, że przetwarzanie Państwa danych osobowych narusza przepisy prawa. </w:t>
      </w:r>
    </w:p>
    <w:p w14:paraId="5514E557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KOMU PRZEKAZUJEMY PAŃSTWA DANE? </w:t>
      </w:r>
    </w:p>
    <w:p w14:paraId="1DAF1D5D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Z zachowaniem wszelkich gwarancji bezpieczeństwa danych, Państwa dane możemy przekazać - oprócz osobom upoważnionym przez Administratora - innym podmiotom, w tym: </w:t>
      </w:r>
    </w:p>
    <w:p w14:paraId="62063BB2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• innym podmiotom uprawnionym do ich otrzymywania zgodnie z przepisami prawa, </w:t>
      </w:r>
    </w:p>
    <w:p w14:paraId="242CFD5F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• podmiotom przetwarzającym je w imieniu Administratora (np. dostawcom usług technicznych i podmiotom świadczącym nam usługi doradcze) </w:t>
      </w:r>
    </w:p>
    <w:p w14:paraId="6D00F9F4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• innym administratorom (np. kancelariom notarialnym lub prawnym). </w:t>
      </w:r>
    </w:p>
    <w:p w14:paraId="5981FAAD" w14:textId="77777777" w:rsidR="00016433" w:rsidRDefault="00016433" w:rsidP="00016433">
      <w:pPr>
        <w:jc w:val="both"/>
        <w:rPr>
          <w:rFonts w:ascii="Century Gothic" w:hAnsi="Century Gothic"/>
        </w:rPr>
      </w:pPr>
    </w:p>
    <w:p w14:paraId="6A7AB48F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JAK MOŻNA SIĘ Z NAMI SKONTAKTOWAĆ W SPRAWIE OCHRONY DANYCH OSOBOWYCH? </w:t>
      </w:r>
    </w:p>
    <w:p w14:paraId="006DB981" w14:textId="77777777" w:rsidR="00016433" w:rsidRPr="001565BC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 sprawach związanych z ochroną danych osobowych prosimy o kontakt z naszym inspektorem ochrony danych (IOD): </w:t>
      </w:r>
      <w:r w:rsidRPr="001565BC">
        <w:rPr>
          <w:rFonts w:ascii="Century Gothic" w:hAnsi="Century Gothic"/>
        </w:rPr>
        <w:t xml:space="preserve">rodo@sierpc.pl. </w:t>
      </w:r>
    </w:p>
    <w:p w14:paraId="0C723E64" w14:textId="77777777" w:rsidR="00016433" w:rsidRDefault="00016433" w:rsidP="00016433">
      <w:pPr>
        <w:jc w:val="both"/>
        <w:rPr>
          <w:rFonts w:ascii="Century Gothic" w:hAnsi="Century Gothic"/>
        </w:rPr>
      </w:pPr>
    </w:p>
    <w:p w14:paraId="15D04279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DODATKOWA INFORMACJA DLA OSÓB TRZECICH </w:t>
      </w:r>
    </w:p>
    <w:p w14:paraId="7192C727" w14:textId="77777777" w:rsidR="00016433" w:rsidRDefault="00016433" w:rsidP="000164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Państwa dane zostały pozyskane w ramach współpracy z wykonawcą zamówienia ofertowego i będą wykorzystywane w zakresie niezbędnym do jego realizacji.</w:t>
      </w:r>
    </w:p>
    <w:p w14:paraId="26EF054A" w14:textId="77777777" w:rsidR="00016433" w:rsidRDefault="00016433" w:rsidP="00016433">
      <w:pPr>
        <w:jc w:val="both"/>
      </w:pPr>
    </w:p>
    <w:p w14:paraId="3AAAA925" w14:textId="77777777" w:rsidR="00016433" w:rsidRDefault="00016433" w:rsidP="00016433"/>
    <w:p w14:paraId="39214202" w14:textId="77777777" w:rsidR="00456381" w:rsidRDefault="00000000"/>
    <w:sectPr w:rsidR="0045638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6751" w14:textId="77777777" w:rsidR="007A7C86" w:rsidRDefault="007A7C86" w:rsidP="00016433">
      <w:pPr>
        <w:spacing w:after="0" w:line="240" w:lineRule="auto"/>
      </w:pPr>
      <w:r>
        <w:separator/>
      </w:r>
    </w:p>
  </w:endnote>
  <w:endnote w:type="continuationSeparator" w:id="0">
    <w:p w14:paraId="16BCBFF2" w14:textId="77777777" w:rsidR="007A7C86" w:rsidRDefault="007A7C86" w:rsidP="0001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3116" w14:textId="77777777" w:rsidR="00016433" w:rsidRDefault="00000000" w:rsidP="00016433">
    <w:pPr>
      <w:pStyle w:val="Stopka"/>
      <w:jc w:val="right"/>
    </w:pPr>
    <w:sdt>
      <w:sdtPr>
        <w:id w:val="-1029942347"/>
        <w:docPartObj>
          <w:docPartGallery w:val="Page Numbers (Bottom of Page)"/>
          <w:docPartUnique/>
        </w:docPartObj>
      </w:sdtPr>
      <w:sdtContent>
        <w:r w:rsidR="00016433">
          <w:fldChar w:fldCharType="begin"/>
        </w:r>
        <w:r w:rsidR="00016433">
          <w:instrText>PAGE   \* MERGEFORMAT</w:instrText>
        </w:r>
        <w:r w:rsidR="00016433">
          <w:fldChar w:fldCharType="separate"/>
        </w:r>
        <w:r w:rsidR="00016433">
          <w:t>9</w:t>
        </w:r>
        <w:r w:rsidR="00016433">
          <w:fldChar w:fldCharType="end"/>
        </w:r>
      </w:sdtContent>
    </w:sdt>
  </w:p>
  <w:p w14:paraId="0D66BCE3" w14:textId="77777777" w:rsidR="00016433" w:rsidRPr="000C3EBF" w:rsidRDefault="00016433" w:rsidP="00016433">
    <w:pPr>
      <w:pStyle w:val="Stopka"/>
      <w:tabs>
        <w:tab w:val="clear" w:pos="4536"/>
        <w:tab w:val="left" w:pos="1308"/>
      </w:tabs>
      <w:jc w:val="center"/>
    </w:pPr>
    <w:r w:rsidRPr="000C3EBF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1D3CFC4" wp14:editId="15D687EB">
          <wp:simplePos x="0" y="0"/>
          <wp:positionH relativeFrom="column">
            <wp:posOffset>4519295</wp:posOffset>
          </wp:positionH>
          <wp:positionV relativeFrom="paragraph">
            <wp:posOffset>-28575</wp:posOffset>
          </wp:positionV>
          <wp:extent cx="1859280" cy="685800"/>
          <wp:effectExtent l="0" t="0" r="0" b="0"/>
          <wp:wrapTight wrapText="bothSides">
            <wp:wrapPolygon edited="0">
              <wp:start x="2434" y="4800"/>
              <wp:lineTo x="2656" y="16200"/>
              <wp:lineTo x="3984" y="19200"/>
              <wp:lineTo x="5533" y="19200"/>
              <wp:lineTo x="5754" y="18000"/>
              <wp:lineTo x="6861" y="15600"/>
              <wp:lineTo x="18811" y="15000"/>
              <wp:lineTo x="18811" y="7800"/>
              <wp:lineTo x="7082" y="4800"/>
              <wp:lineTo x="2434" y="480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3EBF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29038F" wp14:editId="5A7A5FD6">
          <wp:simplePos x="0" y="0"/>
          <wp:positionH relativeFrom="margin">
            <wp:posOffset>-190500</wp:posOffset>
          </wp:positionH>
          <wp:positionV relativeFrom="paragraph">
            <wp:posOffset>-61595</wp:posOffset>
          </wp:positionV>
          <wp:extent cx="1447800" cy="766445"/>
          <wp:effectExtent l="0" t="0" r="0" b="0"/>
          <wp:wrapTight wrapText="bothSides">
            <wp:wrapPolygon edited="0">
              <wp:start x="0" y="0"/>
              <wp:lineTo x="0" y="20938"/>
              <wp:lineTo x="21316" y="20938"/>
              <wp:lineTo x="21316" y="0"/>
              <wp:lineTo x="0" y="0"/>
            </wp:wrapPolygon>
          </wp:wrapTight>
          <wp:docPr id="5" name="Obraz 5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6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3EBF">
      <w:t>Poprawa dostępności Urzędu Miejskiego w Sierpcu dla osób ze szczególnymi potrzebami poprzez montaż windy wraz z wykonaniem prac towarzyszących oraz stworzenie w pełni dostępnej strony internetowej.</w:t>
    </w:r>
  </w:p>
  <w:p w14:paraId="3969042B" w14:textId="77777777" w:rsidR="00016433" w:rsidRPr="000C3EBF" w:rsidRDefault="00016433" w:rsidP="00016433">
    <w:pPr>
      <w:pStyle w:val="Stopka"/>
      <w:tabs>
        <w:tab w:val="clear" w:pos="4536"/>
        <w:tab w:val="clear" w:pos="9072"/>
        <w:tab w:val="left" w:pos="1308"/>
      </w:tabs>
    </w:pPr>
  </w:p>
  <w:p w14:paraId="23669A5D" w14:textId="77777777" w:rsidR="00016433" w:rsidRPr="00016433" w:rsidRDefault="00016433" w:rsidP="000164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F2DF" w14:textId="77777777" w:rsidR="007A7C86" w:rsidRDefault="007A7C86" w:rsidP="00016433">
      <w:pPr>
        <w:spacing w:after="0" w:line="240" w:lineRule="auto"/>
      </w:pPr>
      <w:r>
        <w:separator/>
      </w:r>
    </w:p>
  </w:footnote>
  <w:footnote w:type="continuationSeparator" w:id="0">
    <w:p w14:paraId="1CDE0B54" w14:textId="77777777" w:rsidR="007A7C86" w:rsidRDefault="007A7C86" w:rsidP="00016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6729" w14:textId="77777777" w:rsidR="00016433" w:rsidRDefault="00016433" w:rsidP="00016433">
    <w:pPr>
      <w:jc w:val="center"/>
    </w:pPr>
    <w:r>
      <w:rPr>
        <w:noProof/>
        <w:lang w:eastAsia="pl-PL"/>
      </w:rPr>
      <w:drawing>
        <wp:inline distT="0" distB="0" distL="0" distR="0" wp14:anchorId="5DB4981B" wp14:editId="743C1C4C">
          <wp:extent cx="5315585" cy="676910"/>
          <wp:effectExtent l="0" t="0" r="0" b="889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767007" w14:textId="77777777" w:rsidR="00016433" w:rsidRPr="00AE2254" w:rsidRDefault="00016433" w:rsidP="00016433">
    <w:pPr>
      <w:pStyle w:val="Nagwek"/>
      <w:pBdr>
        <w:bottom w:val="single" w:sz="6" w:space="1" w:color="auto"/>
      </w:pBdr>
      <w:spacing w:before="120" w:after="240" w:line="276" w:lineRule="auto"/>
      <w:jc w:val="center"/>
      <w:rPr>
        <w:rFonts w:cs="Calibri"/>
        <w:bCs/>
        <w:iCs/>
        <w:sz w:val="24"/>
        <w:szCs w:val="24"/>
        <w:lang w:eastAsia="pl-PL"/>
      </w:rPr>
    </w:pPr>
    <w:bookmarkStart w:id="0" w:name="_Hlk75778435"/>
    <w:r w:rsidRPr="00C7602C">
      <w:rPr>
        <w:rFonts w:cs="Calibri"/>
        <w:bCs/>
        <w:iCs/>
        <w:sz w:val="24"/>
        <w:szCs w:val="24"/>
        <w:lang w:eastAsia="pl-PL"/>
      </w:rPr>
      <w:t>Dostępny samorząd – granty</w:t>
    </w:r>
    <w:bookmarkEnd w:id="0"/>
  </w:p>
  <w:p w14:paraId="06671981" w14:textId="77777777" w:rsidR="00016433" w:rsidRPr="00016433" w:rsidRDefault="00016433" w:rsidP="000164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06"/>
    <w:rsid w:val="00016433"/>
    <w:rsid w:val="00066FFE"/>
    <w:rsid w:val="001543F3"/>
    <w:rsid w:val="001E4616"/>
    <w:rsid w:val="004C2606"/>
    <w:rsid w:val="00725AA5"/>
    <w:rsid w:val="007A7C86"/>
    <w:rsid w:val="00A963B6"/>
    <w:rsid w:val="00BA32C0"/>
    <w:rsid w:val="00CB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6770"/>
  <w15:chartTrackingRefBased/>
  <w15:docId w15:val="{AC84B8B5-7F2B-4A5A-A75C-B499AF14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433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433"/>
    <w:rPr>
      <w:rFonts w:eastAsiaTheme="minorEastAsia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6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433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Jabłońska</dc:creator>
  <cp:keywords/>
  <dc:description/>
  <cp:lastModifiedBy>Marta Garwoła</cp:lastModifiedBy>
  <cp:revision>4</cp:revision>
  <cp:lastPrinted>2023-03-14T09:48:00Z</cp:lastPrinted>
  <dcterms:created xsi:type="dcterms:W3CDTF">2023-03-08T12:11:00Z</dcterms:created>
  <dcterms:modified xsi:type="dcterms:W3CDTF">2023-03-14T09:48:00Z</dcterms:modified>
</cp:coreProperties>
</file>